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370D8E" w:rsidRDefault="00370D8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370D8E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370D8E" w:rsidRDefault="00911E4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370D8E" w:rsidRDefault="00911E4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370D8E" w:rsidRDefault="00911E4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370D8E" w:rsidRDefault="00911E41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370D8E" w:rsidRDefault="00370D8E">
            <w:pPr>
              <w:suppressAutoHyphens/>
              <w:jc w:val="center"/>
              <w:rPr>
                <w:szCs w:val="20"/>
              </w:rPr>
            </w:pPr>
          </w:p>
        </w:tc>
      </w:tr>
      <w:tr w:rsidR="00370D8E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370D8E" w:rsidRDefault="00911E41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370D8E" w:rsidRDefault="00911E41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370D8E" w:rsidRDefault="00370D8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370D8E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370D8E" w:rsidRDefault="00911E41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370D8E" w:rsidRDefault="00911E41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370D8E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370D8E" w:rsidRDefault="00911E41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370D8E" w:rsidRDefault="00911E41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370D8E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370D8E" w:rsidRDefault="00911E41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370D8E" w:rsidRDefault="00911E41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370D8E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370D8E" w:rsidRDefault="00911E41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370D8E" w:rsidRDefault="00911E41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370D8E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370D8E" w:rsidRDefault="00911E41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370D8E" w:rsidRDefault="00911E41">
            <w:pPr>
              <w:suppressAutoHyphens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370D8E" w:rsidRDefault="00911E41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370D8E" w:rsidRDefault="00911E41">
            <w:pPr>
              <w:suppressAutoHyphens/>
            </w:pPr>
            <w:r>
              <w:t>2</w:t>
            </w:r>
          </w:p>
        </w:tc>
      </w:tr>
      <w:tr w:rsidR="00370D8E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370D8E" w:rsidRDefault="00911E41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370D8E" w:rsidRDefault="00911E41">
            <w:pPr>
              <w:suppressAutoHyphens/>
              <w:jc w:val="center"/>
            </w:pPr>
            <w:r>
              <w:t>6</w:t>
            </w:r>
          </w:p>
        </w:tc>
      </w:tr>
      <w:tr w:rsidR="00370D8E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370D8E" w:rsidRDefault="00911E41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370D8E" w:rsidRDefault="00911E41">
            <w:pPr>
              <w:suppressAutoHyphens/>
              <w:jc w:val="center"/>
            </w:pPr>
            <w:r>
              <w:t>4</w:t>
            </w:r>
          </w:p>
        </w:tc>
      </w:tr>
      <w:tr w:rsidR="00370D8E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370D8E" w:rsidRDefault="00911E41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370D8E" w:rsidRDefault="00911E41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370D8E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370D8E" w:rsidRDefault="00911E41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370D8E" w:rsidRDefault="00911E41">
            <w:pPr>
              <w:suppressAutoHyphens/>
              <w:jc w:val="center"/>
            </w:pPr>
            <w:r>
              <w:t>*</w:t>
            </w:r>
          </w:p>
        </w:tc>
      </w:tr>
      <w:tr w:rsidR="00370D8E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370D8E" w:rsidRDefault="00911E41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370D8E" w:rsidRDefault="00911E41">
            <w:pPr>
              <w:suppressAutoHyphens/>
              <w:jc w:val="center"/>
            </w:pPr>
            <w:r>
              <w:t>**</w:t>
            </w:r>
          </w:p>
        </w:tc>
      </w:tr>
      <w:tr w:rsidR="00370D8E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370D8E" w:rsidRDefault="00911E41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370D8E" w:rsidRDefault="00911E41">
            <w:pPr>
              <w:suppressAutoHyphens/>
              <w:jc w:val="center"/>
            </w:pPr>
            <w:r>
              <w:t>216</w:t>
            </w:r>
          </w:p>
        </w:tc>
      </w:tr>
      <w:tr w:rsidR="00370D8E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370D8E" w:rsidRDefault="00370D8E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370D8E" w:rsidRDefault="00370D8E">
            <w:pPr>
              <w:suppressAutoHyphens/>
              <w:jc w:val="center"/>
              <w:rPr>
                <w:b/>
              </w:rPr>
            </w:pPr>
          </w:p>
        </w:tc>
      </w:tr>
      <w:tr w:rsidR="00370D8E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370D8E" w:rsidRDefault="00911E41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370D8E" w:rsidRDefault="00911E41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370D8E" w:rsidRDefault="00911E41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370D8E" w:rsidRDefault="00911E41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370D8E" w:rsidRDefault="00370D8E">
      <w:pPr>
        <w:pStyle w:val="1"/>
        <w:suppressAutoHyphens/>
        <w:sectPr w:rsidR="00370D8E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370D8E" w:rsidRDefault="00911E41">
      <w:pPr>
        <w:pStyle w:val="1"/>
        <w:suppressAutoHyphens/>
      </w:pPr>
      <w:r>
        <w:lastRenderedPageBreak/>
        <w:t>Цели практики</w:t>
      </w:r>
    </w:p>
    <w:p w14:paraId="5C24CE4A" w14:textId="77777777" w:rsidR="00370D8E" w:rsidRDefault="00911E41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370D8E" w14:paraId="4CB22CD2" w14:textId="77777777" w:rsidTr="00DC3E40">
        <w:trPr>
          <w:trHeight w:val="373"/>
          <w:tblHeader/>
        </w:trPr>
        <w:tc>
          <w:tcPr>
            <w:tcW w:w="1365" w:type="dxa"/>
            <w:vMerge w:val="restart"/>
            <w:shd w:val="clear" w:color="auto" w:fill="EDEDED"/>
            <w:vAlign w:val="center"/>
          </w:tcPr>
          <w:p w14:paraId="0B0AE020" w14:textId="77777777" w:rsidR="00370D8E" w:rsidRDefault="00911E41">
            <w:pPr>
              <w:pStyle w:val="afffb"/>
            </w:pPr>
            <w:r>
              <w:t>Код компетенции</w:t>
            </w:r>
          </w:p>
        </w:tc>
        <w:tc>
          <w:tcPr>
            <w:tcW w:w="1428" w:type="dxa"/>
            <w:vMerge w:val="restart"/>
            <w:shd w:val="clear" w:color="auto" w:fill="EDEDED"/>
            <w:vAlign w:val="center"/>
          </w:tcPr>
          <w:p w14:paraId="3B44ED0A" w14:textId="77777777" w:rsidR="00370D8E" w:rsidRDefault="00911E41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11" w:type="dxa"/>
            <w:gridSpan w:val="2"/>
            <w:shd w:val="clear" w:color="auto" w:fill="EDEDED"/>
            <w:vAlign w:val="center"/>
          </w:tcPr>
          <w:p w14:paraId="5E466210" w14:textId="77777777" w:rsidR="00370D8E" w:rsidRDefault="00911E41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249" w:type="dxa"/>
            <w:gridSpan w:val="2"/>
            <w:shd w:val="clear" w:color="auto" w:fill="EDEDED"/>
          </w:tcPr>
          <w:p w14:paraId="4D2CD9F3" w14:textId="77777777" w:rsidR="00370D8E" w:rsidRDefault="00911E41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370D8E" w14:paraId="70F3F96C" w14:textId="77777777" w:rsidTr="00DC3E40">
        <w:trPr>
          <w:trHeight w:val="417"/>
          <w:tblHeader/>
        </w:trPr>
        <w:tc>
          <w:tcPr>
            <w:tcW w:w="1365" w:type="dxa"/>
            <w:vMerge/>
            <w:shd w:val="clear" w:color="auto" w:fill="EDEDED"/>
            <w:vAlign w:val="center"/>
          </w:tcPr>
          <w:p w14:paraId="6A6E638E" w14:textId="77777777" w:rsidR="00370D8E" w:rsidRDefault="00370D8E">
            <w:pPr>
              <w:pStyle w:val="afffb"/>
            </w:pPr>
          </w:p>
        </w:tc>
        <w:tc>
          <w:tcPr>
            <w:tcW w:w="1428" w:type="dxa"/>
            <w:vMerge/>
            <w:shd w:val="clear" w:color="auto" w:fill="EDEDED"/>
            <w:vAlign w:val="center"/>
          </w:tcPr>
          <w:p w14:paraId="27EE34AD" w14:textId="77777777" w:rsidR="00370D8E" w:rsidRDefault="00370D8E">
            <w:pPr>
              <w:pStyle w:val="afffb"/>
            </w:pPr>
          </w:p>
        </w:tc>
        <w:tc>
          <w:tcPr>
            <w:tcW w:w="1554" w:type="dxa"/>
            <w:shd w:val="clear" w:color="auto" w:fill="EDEDED"/>
            <w:vAlign w:val="center"/>
          </w:tcPr>
          <w:p w14:paraId="78678E83" w14:textId="77777777" w:rsidR="00370D8E" w:rsidRDefault="00911E41">
            <w:pPr>
              <w:pStyle w:val="afffb"/>
            </w:pPr>
            <w:r>
              <w:t>Код</w:t>
            </w:r>
          </w:p>
        </w:tc>
        <w:tc>
          <w:tcPr>
            <w:tcW w:w="2257" w:type="dxa"/>
            <w:shd w:val="clear" w:color="auto" w:fill="EDEDED"/>
            <w:vAlign w:val="center"/>
          </w:tcPr>
          <w:p w14:paraId="37D3243D" w14:textId="77777777" w:rsidR="00370D8E" w:rsidRDefault="00911E41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73" w:type="dxa"/>
            <w:shd w:val="clear" w:color="auto" w:fill="EDEDED"/>
            <w:vAlign w:val="center"/>
          </w:tcPr>
          <w:p w14:paraId="3A21FA53" w14:textId="77777777" w:rsidR="00370D8E" w:rsidRDefault="00911E41">
            <w:pPr>
              <w:pStyle w:val="afffb"/>
            </w:pPr>
            <w:r>
              <w:t xml:space="preserve">Код </w:t>
            </w:r>
          </w:p>
        </w:tc>
        <w:tc>
          <w:tcPr>
            <w:tcW w:w="1976" w:type="dxa"/>
            <w:shd w:val="clear" w:color="auto" w:fill="EDEDED"/>
            <w:vAlign w:val="center"/>
          </w:tcPr>
          <w:p w14:paraId="448D048A" w14:textId="77777777" w:rsidR="00370D8E" w:rsidRDefault="00911E41">
            <w:pPr>
              <w:pStyle w:val="afffb"/>
            </w:pPr>
            <w:r>
              <w:t xml:space="preserve">Наименование </w:t>
            </w:r>
          </w:p>
        </w:tc>
      </w:tr>
      <w:tr w:rsidR="00DC3E40" w14:paraId="684304EE" w14:textId="77777777" w:rsidTr="00DC3E40">
        <w:trPr>
          <w:trHeight w:val="45"/>
        </w:trPr>
        <w:tc>
          <w:tcPr>
            <w:tcW w:w="1365" w:type="dxa"/>
            <w:vMerge w:val="restart"/>
            <w:vAlign w:val="center"/>
          </w:tcPr>
          <w:p w14:paraId="10AB5947" w14:textId="452C73B6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bookmarkStart w:id="0" w:name="_GoBack" w:colFirst="3" w:colLast="3"/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428" w:type="dxa"/>
            <w:vMerge w:val="restart"/>
            <w:vAlign w:val="center"/>
          </w:tcPr>
          <w:p w14:paraId="188CBF74" w14:textId="555FD98B" w:rsidR="00DC3E40" w:rsidRDefault="00DC3E40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основные методы, сп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собы и сре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ства получ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хран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перер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ботки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формации при решении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54" w:type="dxa"/>
            <w:vMerge w:val="restart"/>
            <w:vAlign w:val="center"/>
          </w:tcPr>
          <w:p w14:paraId="6A9983A1" w14:textId="59298DD3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CF75856" w14:textId="77777777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57" w:type="dxa"/>
            <w:vMerge w:val="restart"/>
            <w:vAlign w:val="center"/>
          </w:tcPr>
          <w:p w14:paraId="1E5BA410" w14:textId="2A32B9CF" w:rsidR="00DC3E40" w:rsidRDefault="00DC3E4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73" w:type="dxa"/>
            <w:vAlign w:val="center"/>
          </w:tcPr>
          <w:p w14:paraId="3CB1B4DB" w14:textId="2520A864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</w:rPr>
              <w:t>ОП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У)-2.2В1</w:t>
            </w:r>
          </w:p>
        </w:tc>
        <w:tc>
          <w:tcPr>
            <w:tcW w:w="1976" w:type="dxa"/>
            <w:vAlign w:val="center"/>
          </w:tcPr>
          <w:p w14:paraId="0874147F" w14:textId="70E8C750" w:rsidR="00DC3E40" w:rsidRDefault="00DC3E4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</w:rPr>
              <w:t>Владеть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bookmarkEnd w:id="0"/>
      <w:tr w:rsidR="00DC3E40" w14:paraId="667A360B" w14:textId="77777777" w:rsidTr="00DC3E40">
        <w:trPr>
          <w:trHeight w:val="45"/>
        </w:trPr>
        <w:tc>
          <w:tcPr>
            <w:tcW w:w="1365" w:type="dxa"/>
            <w:vMerge/>
            <w:vAlign w:val="center"/>
          </w:tcPr>
          <w:p w14:paraId="4A871645" w14:textId="77777777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3B6E31E7" w14:textId="77777777" w:rsidR="00DC3E40" w:rsidRDefault="00DC3E4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0D7D46C9" w14:textId="77777777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1A1134A9" w14:textId="77777777" w:rsidR="00DC3E40" w:rsidRDefault="00DC3E4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11DEE3F" w14:textId="2D3330BD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</w:rPr>
              <w:t>ОП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У)-2.2У1</w:t>
            </w:r>
          </w:p>
        </w:tc>
        <w:tc>
          <w:tcPr>
            <w:tcW w:w="1976" w:type="dxa"/>
            <w:vAlign w:val="center"/>
          </w:tcPr>
          <w:p w14:paraId="144998DE" w14:textId="1FE1930F" w:rsidR="00DC3E40" w:rsidRDefault="00DC3E4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</w:rPr>
              <w:t>Уметь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DC3E40" w14:paraId="15A3F12C" w14:textId="77777777" w:rsidTr="00DC3E40">
        <w:trPr>
          <w:trHeight w:val="45"/>
        </w:trPr>
        <w:tc>
          <w:tcPr>
            <w:tcW w:w="1365" w:type="dxa"/>
            <w:vMerge/>
            <w:vAlign w:val="center"/>
          </w:tcPr>
          <w:p w14:paraId="11ED02CA" w14:textId="77777777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428" w:type="dxa"/>
            <w:vMerge/>
            <w:vAlign w:val="center"/>
          </w:tcPr>
          <w:p w14:paraId="4C90C8E3" w14:textId="77777777" w:rsidR="00DC3E40" w:rsidRDefault="00DC3E4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54" w:type="dxa"/>
            <w:vMerge/>
            <w:vAlign w:val="center"/>
          </w:tcPr>
          <w:p w14:paraId="69778D92" w14:textId="77777777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57" w:type="dxa"/>
            <w:vMerge/>
            <w:vAlign w:val="center"/>
          </w:tcPr>
          <w:p w14:paraId="2A7F0377" w14:textId="77777777" w:rsidR="00DC3E40" w:rsidRDefault="00DC3E4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5B4B582" w14:textId="2BD37C78" w:rsidR="00DC3E40" w:rsidRDefault="00DC3E4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</w:rPr>
              <w:t>ОП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У)-2.2З1</w:t>
            </w:r>
          </w:p>
        </w:tc>
        <w:tc>
          <w:tcPr>
            <w:tcW w:w="1976" w:type="dxa"/>
            <w:vAlign w:val="center"/>
          </w:tcPr>
          <w:p w14:paraId="60A42ECA" w14:textId="6B5ACF26" w:rsidR="00DC3E40" w:rsidRDefault="00DC3E4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</w:rPr>
              <w:t>Знать основные классы программного обеспечения и средств информационных технологий</w:t>
            </w:r>
          </w:p>
        </w:tc>
      </w:tr>
    </w:tbl>
    <w:p w14:paraId="6DC09D80" w14:textId="77777777" w:rsidR="00370D8E" w:rsidRDefault="00911E41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370D8E" w:rsidRDefault="00911E41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370D8E" w:rsidRDefault="00911E41">
      <w:pPr>
        <w:pStyle w:val="afff0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4F93FA5C" w:rsidR="00370D8E" w:rsidRDefault="00911E41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370D8E" w:rsidRDefault="00911E41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370D8E" w:rsidRDefault="00911E41">
      <w:pPr>
        <w:pStyle w:val="a5"/>
        <w:suppressAutoHyphens/>
        <w:ind w:left="0" w:firstLine="720"/>
      </w:pPr>
      <w:r>
        <w:t>Стационарная;</w:t>
      </w:r>
    </w:p>
    <w:p w14:paraId="5804A92B" w14:textId="77777777" w:rsidR="00370D8E" w:rsidRDefault="00911E41">
      <w:pPr>
        <w:pStyle w:val="a5"/>
        <w:suppressAutoHyphens/>
        <w:ind w:left="0" w:firstLine="720"/>
      </w:pPr>
      <w:r>
        <w:t>Выездная.</w:t>
      </w:r>
    </w:p>
    <w:p w14:paraId="7FCF4BD1" w14:textId="55420BA7" w:rsidR="00370D8E" w:rsidRDefault="00911E41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370D8E" w:rsidRDefault="00911E41">
      <w:pPr>
        <w:pStyle w:val="a5"/>
        <w:suppressAutoHyphens/>
        <w:ind w:left="0" w:firstLine="720"/>
      </w:pPr>
      <w:r>
        <w:t>Профильные организации;</w:t>
      </w:r>
    </w:p>
    <w:p w14:paraId="45DAACDD" w14:textId="77777777" w:rsidR="00370D8E" w:rsidRDefault="00911E41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370D8E" w:rsidRDefault="00911E4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370D8E" w:rsidRDefault="00911E41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370D8E" w:rsidRDefault="00911E41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370D8E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370D8E" w:rsidRDefault="00911E41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370D8E" w:rsidRDefault="00911E41">
            <w:pPr>
              <w:pStyle w:val="afffb"/>
            </w:pPr>
            <w:r>
              <w:t>Индикатор достижения компетенции</w:t>
            </w:r>
          </w:p>
        </w:tc>
      </w:tr>
      <w:tr w:rsidR="00370D8E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370D8E" w:rsidRDefault="00911E41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370D8E" w:rsidRDefault="00911E41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370D8E" w:rsidRDefault="00370D8E">
            <w:pPr>
              <w:pStyle w:val="afffb"/>
              <w:rPr>
                <w:sz w:val="14"/>
              </w:rPr>
            </w:pPr>
          </w:p>
        </w:tc>
      </w:tr>
      <w:tr w:rsidR="00370D8E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370D8E" w:rsidRDefault="00911E4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370D8E" w:rsidRDefault="00911E4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bCs/>
                <w:sz w:val="22"/>
                <w:szCs w:val="22"/>
              </w:rPr>
              <w:t>дств св</w:t>
            </w:r>
            <w:proofErr w:type="gramEnd"/>
            <w:r>
              <w:rPr>
                <w:bCs/>
                <w:sz w:val="22"/>
                <w:szCs w:val="22"/>
              </w:rPr>
              <w:t>язи в современных информационных технологиях.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370D8E" w:rsidRDefault="00911E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370D8E" w14:paraId="40785745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12676BE" w14:textId="77777777" w:rsidR="00370D8E" w:rsidRDefault="00911E4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6BA65CC5" w14:textId="77777777" w:rsidR="00370D8E" w:rsidRDefault="00911E4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841D43F" w14:textId="77777777" w:rsidR="00370D8E" w:rsidRDefault="00911E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370D8E" w14:paraId="4219529D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3B8B87F" w14:textId="77777777" w:rsidR="00370D8E" w:rsidRDefault="00911E4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408AD673" w14:textId="77777777" w:rsidR="00370D8E" w:rsidRDefault="00911E4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951CC5A" w14:textId="77777777" w:rsidR="00370D8E" w:rsidRDefault="00911E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</w:tbl>
    <w:p w14:paraId="5AD0649D" w14:textId="77777777" w:rsidR="00370D8E" w:rsidRDefault="00911E41">
      <w:pPr>
        <w:pStyle w:val="1"/>
        <w:suppressAutoHyphens/>
      </w:pPr>
      <w:r>
        <w:t>Структура и содержание практики</w:t>
      </w:r>
    </w:p>
    <w:p w14:paraId="07B0B3AE" w14:textId="77777777" w:rsidR="00370D8E" w:rsidRDefault="00911E41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370D8E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370D8E" w:rsidRDefault="00911E41">
            <w:pPr>
              <w:pStyle w:val="afffb"/>
            </w:pPr>
            <w:r>
              <w:t>№</w:t>
            </w:r>
          </w:p>
          <w:p w14:paraId="69CAC0BB" w14:textId="2AEA39B2" w:rsidR="00370D8E" w:rsidRDefault="00911E41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370D8E" w:rsidRDefault="00911E41">
            <w:pPr>
              <w:pStyle w:val="afffb"/>
            </w:pPr>
            <w:r>
              <w:t>Этапы практики,</w:t>
            </w:r>
          </w:p>
          <w:p w14:paraId="0AA3B9E1" w14:textId="77777777" w:rsidR="00370D8E" w:rsidRDefault="00911E41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370D8E" w:rsidRDefault="00911E41">
            <w:pPr>
              <w:pStyle w:val="afffb"/>
            </w:pPr>
            <w:r>
              <w:t>Формируемый результат обучения</w:t>
            </w:r>
          </w:p>
        </w:tc>
      </w:tr>
      <w:tr w:rsidR="00370D8E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370D8E" w:rsidRDefault="00370D8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370D8E" w:rsidRDefault="00370D8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370D8E" w:rsidRDefault="00370D8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370D8E" w14:paraId="00BFA831" w14:textId="77777777">
        <w:tc>
          <w:tcPr>
            <w:tcW w:w="939" w:type="dxa"/>
            <w:shd w:val="clear" w:color="auto" w:fill="auto"/>
          </w:tcPr>
          <w:p w14:paraId="0242FD70" w14:textId="657D3E47" w:rsidR="00370D8E" w:rsidRDefault="00911E4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370D8E" w:rsidRDefault="00911E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370D8E" w:rsidRDefault="00911E4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лекций на темы информационной безопасности и цифровой гигиены, новых цифровых технологий хранения и обработки данных;  выполнение четырех заданий, связанных с 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370D8E" w:rsidRDefault="00911E4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370D8E" w14:paraId="2A03C5D4" w14:textId="77777777">
        <w:tc>
          <w:tcPr>
            <w:tcW w:w="939" w:type="dxa"/>
            <w:shd w:val="clear" w:color="auto" w:fill="auto"/>
          </w:tcPr>
          <w:p w14:paraId="60833A88" w14:textId="77777777" w:rsidR="00370D8E" w:rsidRDefault="00911E4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25696A05" w14:textId="77777777" w:rsidR="00370D8E" w:rsidRDefault="00911E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581509E5" w14:textId="77777777" w:rsidR="00370D8E" w:rsidRDefault="00911E4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 - построение графиков в различных системах 3D моделирование разных твердых тел; - выполнение проектирования с принятием во внимание материала, используемого для создания изделия</w:t>
            </w:r>
          </w:p>
        </w:tc>
        <w:tc>
          <w:tcPr>
            <w:tcW w:w="1386" w:type="dxa"/>
            <w:shd w:val="clear" w:color="auto" w:fill="auto"/>
          </w:tcPr>
          <w:p w14:paraId="3A298C5B" w14:textId="77777777" w:rsidR="00370D8E" w:rsidRDefault="00911E4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66FA43B1" w14:textId="77777777" w:rsidR="00370D8E" w:rsidRDefault="00911E4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370D8E" w14:paraId="5FE0993C" w14:textId="77777777">
        <w:tc>
          <w:tcPr>
            <w:tcW w:w="939" w:type="dxa"/>
            <w:shd w:val="clear" w:color="auto" w:fill="auto"/>
          </w:tcPr>
          <w:p w14:paraId="6DC91866" w14:textId="77777777" w:rsidR="00370D8E" w:rsidRDefault="00911E4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56B9FEB5" w14:textId="77777777" w:rsidR="00370D8E" w:rsidRDefault="00911E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386D571F" w14:textId="77777777" w:rsidR="00370D8E" w:rsidRDefault="00911E4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55B41348" w14:textId="77777777" w:rsidR="00370D8E" w:rsidRDefault="00911E4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785494E2" w14:textId="77777777" w:rsidR="00370D8E" w:rsidRDefault="00911E4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370D8E" w14:paraId="596F3ED2" w14:textId="77777777">
        <w:tc>
          <w:tcPr>
            <w:tcW w:w="939" w:type="dxa"/>
            <w:shd w:val="clear" w:color="auto" w:fill="auto"/>
          </w:tcPr>
          <w:p w14:paraId="46638BCE" w14:textId="77777777" w:rsidR="00370D8E" w:rsidRDefault="00911E41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73F74516" w14:textId="77777777" w:rsidR="00370D8E" w:rsidRDefault="00911E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7022425E" w14:textId="77777777" w:rsidR="00370D8E" w:rsidRDefault="00911E41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практике,  в форме устного выступления перед комиссией</w:t>
            </w:r>
          </w:p>
        </w:tc>
        <w:tc>
          <w:tcPr>
            <w:tcW w:w="1386" w:type="dxa"/>
            <w:shd w:val="clear" w:color="auto" w:fill="auto"/>
          </w:tcPr>
          <w:p w14:paraId="6D590735" w14:textId="77777777" w:rsidR="00370D8E" w:rsidRDefault="00911E4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B766E39" w14:textId="77777777" w:rsidR="00370D8E" w:rsidRDefault="00911E41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14:paraId="4144D775" w14:textId="77777777" w:rsidR="00370D8E" w:rsidRDefault="00911E41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370D8E" w:rsidRDefault="00911E41">
      <w:pPr>
        <w:pStyle w:val="2"/>
        <w:suppressAutoHyphens/>
      </w:pPr>
      <w:r>
        <w:t>Учебно-методическое обеспечение</w:t>
      </w:r>
    </w:p>
    <w:p w14:paraId="6F7DACE9" w14:textId="022E4D45" w:rsidR="00370D8E" w:rsidRDefault="00911E41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370D8E" w:rsidRDefault="00911E41">
      <w:pPr>
        <w:pStyle w:val="a2"/>
        <w:numPr>
          <w:ilvl w:val="0"/>
          <w:numId w:val="35"/>
        </w:numPr>
        <w:ind w:left="0" w:firstLine="709"/>
        <w:jc w:val="both"/>
      </w:pPr>
      <w:r>
        <w:t>Баянов, Е.В. Моделирование в системе КОМПАС-3Д. Базовый уровень</w:t>
      </w:r>
      <w:proofErr w:type="gramStart"/>
      <w:r>
        <w:t xml:space="preserve"> :</w:t>
      </w:r>
      <w:proofErr w:type="gramEnd"/>
      <w:r>
        <w:t xml:space="preserve"> Учебное пособие / Новосибирский государственный технический </w:t>
      </w:r>
      <w:proofErr w:type="spellStart"/>
      <w:r>
        <w:t>университетНовосибирск</w:t>
      </w:r>
      <w:proofErr w:type="spellEnd"/>
      <w:proofErr w:type="gramStart"/>
      <w:r>
        <w:t xml:space="preserve"> :</w:t>
      </w:r>
      <w:proofErr w:type="gramEnd"/>
      <w:r>
        <w:t xml:space="preserve"> Новосибирский государственный технический университет (НГТУ), 2020. — 88 с. — ВО - Бакалавриат.. – URL: https://znanium.com/catalog/document?id=396950</w:t>
      </w:r>
    </w:p>
    <w:p w14:paraId="1BC9EE62" w14:textId="77777777" w:rsidR="00370D8E" w:rsidRDefault="00911E41">
      <w:pPr>
        <w:pStyle w:val="a2"/>
        <w:numPr>
          <w:ilvl w:val="0"/>
          <w:numId w:val="35"/>
        </w:numPr>
        <w:ind w:left="0" w:firstLine="709"/>
        <w:jc w:val="both"/>
      </w:pPr>
      <w:r>
        <w:t>Внуков, А. А. Защита информации</w:t>
      </w:r>
      <w:proofErr w:type="gramStart"/>
      <w:r>
        <w:t xml:space="preserve"> :</w:t>
      </w:r>
      <w:proofErr w:type="gramEnd"/>
      <w:r>
        <w:t xml:space="preserve"> учебное пособие для вузов / А. А. Внуков.3-е изд. — Москва : </w:t>
      </w:r>
      <w:proofErr w:type="spellStart"/>
      <w:r>
        <w:t>Юрайт</w:t>
      </w:r>
      <w:proofErr w:type="spellEnd"/>
      <w:r>
        <w:t>, 2024. — 161 с. — (Высшее образование).. – URL: https://urait.ru/bcode/537247</w:t>
      </w:r>
    </w:p>
    <w:p w14:paraId="2CCAF540" w14:textId="77777777" w:rsidR="00370D8E" w:rsidRDefault="00911E41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Кибанов</w:t>
      </w:r>
      <w:proofErr w:type="spellEnd"/>
      <w:r>
        <w:t xml:space="preserve">, А.Я. Комплексное проектирование систем управления в </w:t>
      </w:r>
      <w:proofErr w:type="spellStart"/>
      <w:r>
        <w:t>машиностроени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Государственный университет управления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Государственный Университет Управления (ГУУ), 1987. — 80 с. — ВО - Бакалавриат.. – URL: https://znanium.com/catalog/document?id=17833</w:t>
      </w:r>
    </w:p>
    <w:p w14:paraId="08135D45" w14:textId="22A1E3E0" w:rsidR="00370D8E" w:rsidRDefault="00911E41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370D8E" w:rsidRDefault="00911E41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Гутгарц</w:t>
      </w:r>
      <w:proofErr w:type="spellEnd"/>
      <w:r>
        <w:t>, Р. Д. Проектирование автоматизированных систем обработки информации и управления</w:t>
      </w:r>
      <w:proofErr w:type="gramStart"/>
      <w:r>
        <w:t xml:space="preserve"> :</w:t>
      </w:r>
      <w:proofErr w:type="gramEnd"/>
      <w:r>
        <w:t xml:space="preserve"> учебное пособие для вузов / Р. Д. Гутгарц.2-е изд. — Москва : </w:t>
      </w:r>
      <w:proofErr w:type="spellStart"/>
      <w:r>
        <w:t>Юрайт</w:t>
      </w:r>
      <w:proofErr w:type="spellEnd"/>
      <w:r>
        <w:t>, 2024. — 351 с. — (Высшее образование).. – URL: https://urait.ru/bcode/541196</w:t>
      </w:r>
    </w:p>
    <w:p w14:paraId="012F7551" w14:textId="77777777" w:rsidR="00370D8E" w:rsidRDefault="00911E41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Рейзлин</w:t>
      </w:r>
      <w:proofErr w:type="spellEnd"/>
      <w:r>
        <w:t>, В. И. Математическое моделирование</w:t>
      </w:r>
      <w:proofErr w:type="gramStart"/>
      <w:r>
        <w:t xml:space="preserve"> :</w:t>
      </w:r>
      <w:proofErr w:type="gramEnd"/>
      <w:r>
        <w:t xml:space="preserve"> учебное пособие для вузов / В. И. Рейзлин.2-е изд. — Москва : </w:t>
      </w:r>
      <w:proofErr w:type="spellStart"/>
      <w:r>
        <w:t>Юрайт</w:t>
      </w:r>
      <w:proofErr w:type="spellEnd"/>
      <w:r>
        <w:t>, 2020. — 126 с. — (Высшее образование).. – URL: https://urait.ru/bcode/451402</w:t>
      </w:r>
    </w:p>
    <w:p w14:paraId="14B44878" w14:textId="77777777" w:rsidR="00370D8E" w:rsidRDefault="00911E41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Берлинер</w:t>
      </w:r>
      <w:proofErr w:type="spellEnd"/>
      <w:r>
        <w:t>, Э.М. САПР технолога машиностроителя</w:t>
      </w:r>
      <w:proofErr w:type="gramStart"/>
      <w:r>
        <w:t xml:space="preserve"> :</w:t>
      </w:r>
      <w:proofErr w:type="gramEnd"/>
      <w:r>
        <w:t xml:space="preserve"> Учебник / Московский политехнический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Издательство "ФОРУМ", 2025. — 336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https://znanium.ru/catalog/document?id=453671</w:t>
      </w:r>
    </w:p>
    <w:p w14:paraId="634CE53B" w14:textId="77777777" w:rsidR="00370D8E" w:rsidRDefault="00911E41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Боресков, А. В. Основы компьютерной графики : учебник и практикум для вузов / А. В. Боресков,  Е. В. </w:t>
      </w:r>
      <w:proofErr w:type="spellStart"/>
      <w:r>
        <w:t>Шикин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219 с. — (Высшее образование).. – URL: https://urait.ru/bcode/536466</w:t>
      </w:r>
    </w:p>
    <w:p w14:paraId="65437CDF" w14:textId="77777777" w:rsidR="00370D8E" w:rsidRDefault="00911E41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370D8E" w:rsidRDefault="00911E41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6B25A770" w14:textId="77777777" w:rsidR="00370D8E" w:rsidRDefault="00911E41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Учебная практика по развитию цифровых компетенций. Ссылка – https://stud.lms.tpu.ru/course/view.php?id=5333</w:t>
      </w:r>
    </w:p>
    <w:p w14:paraId="1802F246" w14:textId="77777777" w:rsidR="00370D8E" w:rsidRDefault="00911E41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Первый машиностроительный </w:t>
      </w:r>
      <w:proofErr w:type="spellStart"/>
      <w:r>
        <w:rPr>
          <w:color w:val="auto"/>
        </w:rPr>
        <w:t>портал</w:t>
      </w:r>
      <w:proofErr w:type="gramStart"/>
      <w:r>
        <w:rPr>
          <w:color w:val="auto"/>
        </w:rPr>
        <w:t>.С</w:t>
      </w:r>
      <w:proofErr w:type="gramEnd"/>
      <w:r>
        <w:rPr>
          <w:color w:val="auto"/>
        </w:rPr>
        <w:t>одержит</w:t>
      </w:r>
      <w:proofErr w:type="spellEnd"/>
      <w:r>
        <w:rPr>
          <w:color w:val="auto"/>
        </w:rPr>
        <w:t xml:space="preserve">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Ссылка – URL: http://www.1bm.ru</w:t>
      </w:r>
    </w:p>
    <w:p w14:paraId="44151D87" w14:textId="77777777" w:rsidR="00370D8E" w:rsidRDefault="00911E41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В </w:t>
      </w:r>
      <w:proofErr w:type="spellStart"/>
      <w:r>
        <w:rPr>
          <w:color w:val="auto"/>
        </w:rPr>
        <w:t>Масштабе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</w:t>
      </w:r>
      <w:proofErr w:type="spellEnd"/>
      <w:r>
        <w:rPr>
          <w:color w:val="auto"/>
        </w:rPr>
        <w:t>: инженерный портал, содержащий новости науки и техники, чертежи, ГОСТы и техническую литературу.. Ссылка – URL: http://vmasshtabe.ru</w:t>
      </w:r>
    </w:p>
    <w:p w14:paraId="791AA36C" w14:textId="77777777" w:rsidR="00370D8E" w:rsidRDefault="00911E41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Профессиональные базы данных и информационно-справочные системы доступны по ссылке</w:t>
      </w:r>
      <w:proofErr w:type="gramStart"/>
      <w:r>
        <w:rPr>
          <w:color w:val="auto"/>
        </w:rPr>
        <w:t xml:space="preserve">:. </w:t>
      </w:r>
      <w:proofErr w:type="gramEnd"/>
      <w:r>
        <w:rPr>
          <w:color w:val="auto"/>
        </w:rPr>
        <w:t>Ссылка – https://www.lib.tpu.ru/html/irs-and-pdb. URL: https://www.lib.tpu.ru/html/irs-and-pdb</w:t>
      </w:r>
    </w:p>
    <w:p w14:paraId="2265EB28" w14:textId="77777777" w:rsidR="00370D8E" w:rsidRDefault="00370D8E">
      <w:pPr>
        <w:pStyle w:val="afff0"/>
        <w:suppressAutoHyphens/>
      </w:pPr>
    </w:p>
    <w:p w14:paraId="4BB1CEE6" w14:textId="7877AE48" w:rsidR="00370D8E" w:rsidRDefault="00911E41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370D8E" w:rsidRDefault="00370D8E">
      <w:pPr>
        <w:pStyle w:val="afff0"/>
        <w:suppressAutoHyphens/>
        <w:rPr>
          <w:rFonts w:eastAsia="Cambria"/>
        </w:rPr>
      </w:pPr>
    </w:p>
    <w:p w14:paraId="47DBFB60" w14:textId="214BBB6D" w:rsidR="00370D8E" w:rsidRDefault="00911E41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6D734CFC" w14:textId="77777777" w:rsidR="005F7C52" w:rsidRPr="00286719" w:rsidRDefault="005F7C52" w:rsidP="005F7C52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7B5D4C90" w14:textId="77777777" w:rsidR="005F7C52" w:rsidRPr="00FF424F" w:rsidRDefault="005F7C52" w:rsidP="005F7C52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454F3B9B" w14:textId="77777777" w:rsidR="005F7C52" w:rsidRDefault="005F7C52" w:rsidP="005F7C52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0BAE7690" w14:textId="77777777" w:rsidR="005F7C52" w:rsidRDefault="005F7C52" w:rsidP="005F7C52">
      <w:pPr>
        <w:pStyle w:val="a4"/>
        <w:numPr>
          <w:ilvl w:val="0"/>
          <w:numId w:val="42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14:paraId="3F073034" w14:textId="77777777" w:rsidR="005F7C52" w:rsidRDefault="005F7C52" w:rsidP="005F7C52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11D11615" w14:textId="77777777" w:rsidR="005F7C52" w:rsidRDefault="005F7C52" w:rsidP="005F7C52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1D48D948" w14:textId="77777777" w:rsidR="005F7C52" w:rsidRDefault="005F7C52" w:rsidP="005F7C52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0EC454BC" w14:textId="77777777" w:rsidR="005F7C52" w:rsidRDefault="005F7C52" w:rsidP="005F7C52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1CF35EE8" w14:textId="77777777" w:rsidR="005F7C52" w:rsidRDefault="005F7C52" w:rsidP="005F7C52">
      <w:pPr>
        <w:pStyle w:val="afff0"/>
        <w:suppressAutoHyphens/>
        <w:rPr>
          <w:rFonts w:eastAsia="Cambria"/>
        </w:rPr>
      </w:pPr>
    </w:p>
    <w:p w14:paraId="7F9AB734" w14:textId="77777777" w:rsidR="005F7C52" w:rsidRDefault="005F7C52">
      <w:pPr>
        <w:pStyle w:val="afff0"/>
        <w:suppressAutoHyphens/>
        <w:rPr>
          <w:rFonts w:eastAsia="Cambria"/>
          <w:spacing w:val="-4"/>
        </w:rPr>
      </w:pPr>
    </w:p>
    <w:sectPr w:rsidR="005F7C52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0597E" w14:textId="77777777" w:rsidR="00BE0BC1" w:rsidRDefault="00BE0BC1" w:rsidP="009A6764">
      <w:r>
        <w:separator/>
      </w:r>
    </w:p>
  </w:endnote>
  <w:endnote w:type="continuationSeparator" w:id="0">
    <w:p w14:paraId="23257EC0" w14:textId="77777777" w:rsidR="00BE0BC1" w:rsidRDefault="00BE0BC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370D8E" w:rsidRDefault="00911E41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</w:t>
    </w:r>
    <w:proofErr w:type="gramEnd"/>
  </w:p>
  <w:p w14:paraId="0C1C73F7" w14:textId="6853F8AB" w:rsidR="00370D8E" w:rsidRDefault="00911E41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370D8E" w:rsidRDefault="00911E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40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370D8E" w:rsidRDefault="00370D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DFE67" w14:textId="77777777" w:rsidR="00BE0BC1" w:rsidRDefault="00BE0BC1">
      <w:r>
        <w:separator/>
      </w:r>
    </w:p>
  </w:footnote>
  <w:footnote w:type="continuationSeparator" w:id="0">
    <w:p w14:paraId="4B7991D5" w14:textId="77777777" w:rsidR="00BE0BC1" w:rsidRDefault="00BE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370D8E" w:rsidRDefault="00370D8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370D8E" w:rsidRDefault="00370D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0D8E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5F7C52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41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0BC1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3E40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AD16-16C6-4FC1-AAA0-EC06BB6D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3</cp:revision>
  <cp:lastPrinted>2019-08-16T04:20:00Z</cp:lastPrinted>
  <dcterms:created xsi:type="dcterms:W3CDTF">2025-10-19T16:29:00Z</dcterms:created>
  <dcterms:modified xsi:type="dcterms:W3CDTF">2025-10-20T06:44:00Z</dcterms:modified>
</cp:coreProperties>
</file>