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BFF" w:rsidRDefault="00FA2599">
      <w:pPr>
        <w:suppressAutoHyphens/>
        <w:jc w:val="center"/>
        <w:rPr>
          <w:sz w:val="22"/>
        </w:rPr>
      </w:pPr>
      <w:r>
        <w:rPr>
          <w:sz w:val="22"/>
        </w:rPr>
        <w:t>МИНИСТЕРСТВО НАУКИ И ВЫСШЕГО ОБРАЗОВАНИЯ РОССИЙСКОЙ ФЕДЕРАЦИИ</w:t>
      </w:r>
    </w:p>
    <w:p w:rsidR="00E93BFF" w:rsidRDefault="00FA2599">
      <w:pPr>
        <w:suppressAutoHyphens/>
        <w:jc w:val="center"/>
        <w:rPr>
          <w:sz w:val="20"/>
        </w:rPr>
      </w:pPr>
      <w:r>
        <w:rPr>
          <w:sz w:val="20"/>
        </w:rPr>
        <w:t xml:space="preserve">Федеральное государственное автономное образовательное учреждение высшего образования </w:t>
      </w:r>
    </w:p>
    <w:p w:rsidR="00E93BFF" w:rsidRDefault="00FA2599">
      <w:pPr>
        <w:suppressAutoHyphens/>
        <w:jc w:val="center"/>
        <w:rPr>
          <w:sz w:val="22"/>
        </w:rPr>
      </w:pPr>
      <w:r>
        <w:rPr>
          <w:sz w:val="22"/>
        </w:rPr>
        <w:t xml:space="preserve">«НАЦИОНАЛЬНЫЙ ИССЛЕДОВАТЕЛЬСКИЙ </w:t>
      </w:r>
    </w:p>
    <w:p w:rsidR="00E93BFF" w:rsidRDefault="00FA2599">
      <w:pPr>
        <w:suppressAutoHyphens/>
        <w:jc w:val="center"/>
      </w:pPr>
      <w:r>
        <w:rPr>
          <w:sz w:val="22"/>
        </w:rPr>
        <w:t>ТОМСКИЙ ПОЛИТЕХНИЧЕСКИЙ УНИВЕРСИТЕТ»</w:t>
      </w:r>
    </w:p>
    <w:p w:rsidR="00E93BFF" w:rsidRDefault="00E93BFF">
      <w:pPr>
        <w:suppressAutoHyphens/>
        <w:jc w:val="center"/>
      </w:pPr>
    </w:p>
    <w:p w:rsidR="00E93BFF" w:rsidRDefault="00FA2599">
      <w:pPr>
        <w:suppressAutoHyphens/>
        <w:ind w:left="5387"/>
      </w:pPr>
      <w:r>
        <w:t>УТВЕРЖДАЮ</w:t>
      </w:r>
    </w:p>
    <w:p w:rsidR="00E93BFF" w:rsidRDefault="00FA2599">
      <w:pPr>
        <w:suppressAutoHyphens/>
        <w:ind w:left="5387"/>
      </w:pPr>
      <w:r>
        <w:t>Директор ЮТИ ТПУ</w:t>
      </w:r>
    </w:p>
    <w:p w:rsidR="00E93BFF" w:rsidRDefault="00FA2599">
      <w:pPr>
        <w:suppressAutoHyphens/>
        <w:ind w:left="5387"/>
      </w:pPr>
      <w:r>
        <w:t xml:space="preserve">___________ С. А. </w:t>
      </w:r>
      <w:proofErr w:type="spellStart"/>
      <w:r>
        <w:t>Солодский</w:t>
      </w:r>
      <w:proofErr w:type="spellEnd"/>
    </w:p>
    <w:p w:rsidR="00E93BFF" w:rsidRDefault="00FA2599">
      <w:pPr>
        <w:suppressAutoHyphens/>
        <w:ind w:left="5387"/>
      </w:pPr>
      <w:r>
        <w:t>«___»_____________2024 г.</w:t>
      </w:r>
    </w:p>
    <w:p w:rsidR="00E93BFF" w:rsidRDefault="00E93BFF">
      <w:pPr>
        <w:suppressAutoHyphens/>
        <w:ind w:left="6381"/>
      </w:pPr>
    </w:p>
    <w:p w:rsidR="00E93BFF" w:rsidRDefault="00FA2599">
      <w:pPr>
        <w:suppressAutoHyphens/>
        <w:jc w:val="center"/>
        <w:rPr>
          <w:b/>
        </w:rPr>
      </w:pPr>
      <w:r>
        <w:rPr>
          <w:b/>
        </w:rPr>
        <w:t>РАБОЧАЯ ПРОГРАММА УЧЕБНОЙ ПРАКТИКИ</w:t>
      </w:r>
    </w:p>
    <w:p w:rsidR="00E93BFF" w:rsidRDefault="00FA2599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  <w:r>
        <w:rPr>
          <w:rFonts w:eastAsia="MS Mincho"/>
          <w:b/>
        </w:rPr>
        <w:t>ПРИЕМ 2024 г.</w:t>
      </w:r>
    </w:p>
    <w:p w:rsidR="00E93BFF" w:rsidRDefault="00FA2599">
      <w:pPr>
        <w:widowControl/>
        <w:suppressAutoHyphens/>
        <w:autoSpaceDE/>
        <w:autoSpaceDN/>
        <w:adjustRightInd/>
        <w:spacing w:after="120"/>
        <w:jc w:val="center"/>
        <w:rPr>
          <w:bCs/>
          <w:i/>
        </w:rPr>
      </w:pPr>
      <w:r>
        <w:rPr>
          <w:rFonts w:eastAsia="MS Mincho"/>
          <w:b/>
        </w:rPr>
        <w:t xml:space="preserve">ФОРМА ОБУЧЕНИЯ </w:t>
      </w:r>
      <w:r>
        <w:rPr>
          <w:rFonts w:eastAsia="MS Mincho"/>
          <w:b/>
          <w:u w:val="single"/>
        </w:rPr>
        <w:t>ЗАОЧНАЯ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6296"/>
      </w:tblGrid>
      <w:tr w:rsidR="00E93BFF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Эксплуатационная практика</w:t>
            </w:r>
          </w:p>
        </w:tc>
      </w:tr>
    </w:tbl>
    <w:p w:rsidR="00E93BFF" w:rsidRDefault="00E93BFF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791"/>
        <w:gridCol w:w="579"/>
        <w:gridCol w:w="1611"/>
        <w:gridCol w:w="459"/>
        <w:gridCol w:w="2975"/>
      </w:tblGrid>
      <w:tr w:rsidR="00E93BFF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93BFF" w:rsidRDefault="00FA2599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3BFF" w:rsidRDefault="00FA2599">
            <w:pPr>
              <w:suppressAutoHyphens/>
              <w:rPr>
                <w:b/>
              </w:rPr>
            </w:pPr>
            <w:r>
              <w:t>15.03.01 Машиностроение</w:t>
            </w:r>
          </w:p>
        </w:tc>
      </w:tr>
      <w:tr w:rsidR="00E93BFF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93BFF" w:rsidRDefault="00FA2599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3BFF" w:rsidRDefault="00FA2599">
            <w:pPr>
              <w:suppressAutoHyphens/>
              <w:rPr>
                <w:b/>
              </w:rPr>
            </w:pPr>
            <w:r>
              <w:t>Технология и автоматизация машиностроительных производств</w:t>
            </w:r>
          </w:p>
        </w:tc>
      </w:tr>
      <w:tr w:rsidR="00E93BFF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93BFF" w:rsidRDefault="00FA2599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3BFF" w:rsidRDefault="00FA2599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E93BFF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3BFF" w:rsidRDefault="00FA2599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3BFF" w:rsidRDefault="00FA2599">
            <w:pPr>
              <w:suppressAutoHyphens/>
              <w:jc w:val="center"/>
              <w:rPr>
                <w:b/>
              </w:rPr>
            </w:pPr>
            <w:r>
              <w:t>с 44 по 47 неделю 2026/2027 учебного года</w:t>
            </w:r>
          </w:p>
        </w:tc>
      </w:tr>
      <w:tr w:rsidR="00E93BFF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3BFF" w:rsidRDefault="00FA2599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7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3BFF" w:rsidRDefault="00FA2599">
            <w:pPr>
              <w:suppressAutoHyphens/>
            </w:pPr>
            <w:r>
              <w:t>3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93BFF" w:rsidRDefault="00FA2599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34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93BFF" w:rsidRDefault="00FA2599">
            <w:pPr>
              <w:suppressAutoHyphens/>
            </w:pPr>
            <w:r>
              <w:t>6</w:t>
            </w:r>
          </w:p>
        </w:tc>
      </w:tr>
      <w:tr w:rsidR="00E93BFF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3BFF" w:rsidRDefault="00FA2599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93BFF" w:rsidRDefault="00FA2599">
            <w:pPr>
              <w:suppressAutoHyphens/>
              <w:jc w:val="center"/>
            </w:pPr>
            <w:r>
              <w:t>6</w:t>
            </w:r>
          </w:p>
        </w:tc>
      </w:tr>
      <w:tr w:rsidR="00E93BFF"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BFF" w:rsidRDefault="00FA2599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BFF" w:rsidRDefault="00FA2599">
            <w:pPr>
              <w:suppressAutoHyphens/>
              <w:jc w:val="center"/>
            </w:pPr>
            <w:r>
              <w:t>4</w:t>
            </w:r>
          </w:p>
        </w:tc>
      </w:tr>
      <w:tr w:rsidR="00E93BFF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E93BFF">
        <w:trPr>
          <w:trHeight w:val="205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3BFF" w:rsidRDefault="00FA2599">
            <w:pPr>
              <w:suppressAutoHyphens/>
              <w:jc w:val="right"/>
              <w:rPr>
                <w:b/>
              </w:rPr>
            </w:pPr>
            <w:r>
              <w:t xml:space="preserve">Контактная работа, </w:t>
            </w:r>
            <w:proofErr w:type="gramStart"/>
            <w:r>
              <w:t>ч</w:t>
            </w:r>
            <w:proofErr w:type="gramEnd"/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E93BFF" w:rsidRDefault="00FA2599">
            <w:pPr>
              <w:suppressAutoHyphens/>
              <w:jc w:val="center"/>
            </w:pPr>
            <w:r>
              <w:t>*</w:t>
            </w:r>
          </w:p>
        </w:tc>
      </w:tr>
      <w:tr w:rsidR="00E93BFF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FF" w:rsidRDefault="00FA2599">
            <w:pPr>
              <w:suppressAutoHyphens/>
              <w:jc w:val="right"/>
              <w:rPr>
                <w:b/>
              </w:rPr>
            </w:pPr>
            <w:r>
              <w:t xml:space="preserve">Самостоятельная работа, </w:t>
            </w:r>
            <w:proofErr w:type="gramStart"/>
            <w:r>
              <w:t>ч</w:t>
            </w:r>
            <w:proofErr w:type="gramEnd"/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suppressAutoHyphens/>
              <w:jc w:val="center"/>
            </w:pPr>
            <w:r>
              <w:t>**</w:t>
            </w:r>
          </w:p>
        </w:tc>
      </w:tr>
      <w:tr w:rsidR="00E93BFF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FF" w:rsidRDefault="00FA2599">
            <w:pPr>
              <w:suppressAutoHyphens/>
              <w:jc w:val="right"/>
              <w:rPr>
                <w:b/>
              </w:rPr>
            </w:pPr>
            <w:r>
              <w:t xml:space="preserve">ИТОГО, </w:t>
            </w:r>
            <w:proofErr w:type="gramStart"/>
            <w:r>
              <w:t>ч</w:t>
            </w:r>
            <w:proofErr w:type="gramEnd"/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suppressAutoHyphens/>
              <w:jc w:val="center"/>
            </w:pPr>
            <w:r>
              <w:t>216</w:t>
            </w:r>
          </w:p>
        </w:tc>
      </w:tr>
      <w:tr w:rsidR="00E93BFF"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E93BFF" w:rsidRDefault="00E93BFF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6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93BFF" w:rsidRDefault="00E93BFF">
            <w:pPr>
              <w:suppressAutoHyphens/>
              <w:jc w:val="center"/>
              <w:rPr>
                <w:b/>
              </w:rPr>
            </w:pPr>
          </w:p>
        </w:tc>
      </w:tr>
      <w:tr w:rsidR="00E93BFF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93BFF" w:rsidRDefault="00FA2599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3BFF" w:rsidRDefault="00FA2599">
            <w:pPr>
              <w:suppressAutoHyphens/>
              <w:jc w:val="center"/>
            </w:pPr>
            <w:proofErr w:type="spellStart"/>
            <w:r>
              <w:t>Диф</w:t>
            </w:r>
            <w:proofErr w:type="spellEnd"/>
            <w:r>
              <w:t>. зачет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3BFF" w:rsidRDefault="00FA2599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3BFF" w:rsidRDefault="00FA2599">
            <w:pPr>
              <w:suppressAutoHyphens/>
              <w:jc w:val="center"/>
            </w:pPr>
            <w:r>
              <w:t>ОПТ</w:t>
            </w:r>
          </w:p>
        </w:tc>
      </w:tr>
    </w:tbl>
    <w:p w:rsidR="00E93BFF" w:rsidRDefault="00E93BF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3440"/>
        <w:gridCol w:w="2975"/>
      </w:tblGrid>
      <w:tr w:rsidR="00E93BFF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93BFF" w:rsidRDefault="00FA2599">
            <w:pPr>
              <w:suppressAutoHyphens/>
              <w:jc w:val="right"/>
            </w:pPr>
            <w:r>
              <w:rPr>
                <w:rFonts w:eastAsia="Calibri"/>
              </w:rPr>
              <w:t>Заведующий кафедрой - руководитель отделения на правах кафедры ОПТ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3BFF" w:rsidRDefault="00E93BFF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3BFF" w:rsidRDefault="00FA2599">
            <w:pPr>
              <w:suppressAutoHyphens/>
              <w:rPr>
                <w:b/>
              </w:rPr>
            </w:pPr>
            <w:r>
              <w:t>А. А. Сапрыкин</w:t>
            </w:r>
          </w:p>
        </w:tc>
      </w:tr>
      <w:tr w:rsidR="00E93BFF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93BFF" w:rsidRDefault="00FA2599">
            <w:pPr>
              <w:suppressAutoHyphens/>
              <w:jc w:val="right"/>
            </w:pPr>
            <w:r>
              <w:t>Руководитель ОПОП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3BFF" w:rsidRDefault="00E93BFF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3BFF" w:rsidRDefault="00FA2599">
            <w:pPr>
              <w:suppressAutoHyphens/>
              <w:rPr>
                <w:b/>
              </w:rPr>
            </w:pPr>
            <w:r>
              <w:t>Н. А. Сапрыкина</w:t>
            </w:r>
          </w:p>
        </w:tc>
      </w:tr>
      <w:tr w:rsidR="00E93BFF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93BFF" w:rsidRDefault="00FA2599">
            <w:pPr>
              <w:suppressAutoHyphens/>
              <w:jc w:val="right"/>
            </w:pPr>
            <w:r>
              <w:t>Преподаватель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93BFF" w:rsidRDefault="00E93BFF"/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93BFF" w:rsidRDefault="00FA2599">
            <w:pPr>
              <w:suppressAutoHyphens/>
            </w:pPr>
            <w:r>
              <w:t>Е. Г. Григорьева</w:t>
            </w:r>
          </w:p>
        </w:tc>
      </w:tr>
      <w:tr w:rsidR="00E93BFF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93BFF" w:rsidRDefault="00FA2599">
            <w:pPr>
              <w:suppressAutoHyphens/>
              <w:jc w:val="right"/>
            </w:pPr>
            <w:r>
              <w:t>Преподаватель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93BFF" w:rsidRDefault="00E93BFF"/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93BFF" w:rsidRDefault="00FA2599">
            <w:pPr>
              <w:suppressAutoHyphens/>
            </w:pPr>
            <w:r>
              <w:t>Н. А. Сапрыкина</w:t>
            </w:r>
          </w:p>
        </w:tc>
      </w:tr>
    </w:tbl>
    <w:p w:rsidR="00E93BFF" w:rsidRDefault="00E93BFF">
      <w:pPr>
        <w:suppressAutoHyphens/>
        <w:rPr>
          <w:iCs/>
          <w:sz w:val="20"/>
        </w:rPr>
      </w:pPr>
    </w:p>
    <w:p w:rsidR="00E93BFF" w:rsidRDefault="00E93BFF">
      <w:pPr>
        <w:pStyle w:val="1"/>
        <w:suppressAutoHyphens/>
        <w:sectPr w:rsidR="00E93BFF">
          <w:head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E93BFF" w:rsidRDefault="00FA2599">
      <w:pPr>
        <w:pStyle w:val="1"/>
        <w:suppressAutoHyphens/>
      </w:pPr>
      <w:r>
        <w:lastRenderedPageBreak/>
        <w:t>Цели практики</w:t>
      </w:r>
    </w:p>
    <w:p w:rsidR="00E93BFF" w:rsidRDefault="00FA2599">
      <w:pPr>
        <w:pStyle w:val="afff0"/>
        <w:suppressAutoHyphens/>
      </w:pPr>
      <w:proofErr w:type="gramStart"/>
      <w:r>
        <w:t>Целями практики является формирование у обучающихся определенного ОПОП (п. 5.</w:t>
      </w:r>
      <w:proofErr w:type="gramEnd"/>
      <w:r>
        <w:t xml:space="preserve"> </w:t>
      </w:r>
      <w:proofErr w:type="gramStart"/>
      <w:r>
        <w:t>Общей характеристики ОПОП) состава компетенций д</w:t>
      </w:r>
      <w:r>
        <w:t>ля подготовки к профессиональной деятельности.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1428"/>
        <w:gridCol w:w="1554"/>
        <w:gridCol w:w="2257"/>
        <w:gridCol w:w="1273"/>
        <w:gridCol w:w="1976"/>
      </w:tblGrid>
      <w:tr w:rsidR="00E93BFF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:rsidR="00E93BFF" w:rsidRDefault="00FA2599">
            <w:pPr>
              <w:pStyle w:val="afffd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:rsidR="00E93BFF" w:rsidRDefault="00FA2599">
            <w:pPr>
              <w:pStyle w:val="afffd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:rsidR="00E93BFF" w:rsidRDefault="00FA2599">
            <w:pPr>
              <w:pStyle w:val="afffd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:rsidR="00E93BFF" w:rsidRDefault="00FA2599">
            <w:pPr>
              <w:pStyle w:val="afffd"/>
            </w:pPr>
            <w:r>
              <w:t>Составляющие результатов освоения (дескрипторы компетенции)</w:t>
            </w:r>
          </w:p>
        </w:tc>
      </w:tr>
      <w:tr w:rsidR="00E93BFF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:rsidR="00E93BFF" w:rsidRDefault="00E93BFF">
            <w:pPr>
              <w:pStyle w:val="afffd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:rsidR="00E93BFF" w:rsidRDefault="00E93BFF">
            <w:pPr>
              <w:pStyle w:val="afffd"/>
            </w:pPr>
          </w:p>
        </w:tc>
        <w:tc>
          <w:tcPr>
            <w:tcW w:w="1520" w:type="dxa"/>
            <w:shd w:val="clear" w:color="auto" w:fill="EDEDED"/>
            <w:vAlign w:val="center"/>
          </w:tcPr>
          <w:p w:rsidR="00E93BFF" w:rsidRDefault="00FA2599">
            <w:pPr>
              <w:pStyle w:val="afffd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:rsidR="00E93BFF" w:rsidRDefault="00FA2599">
            <w:pPr>
              <w:pStyle w:val="afffd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:rsidR="00E93BFF" w:rsidRDefault="00FA2599">
            <w:pPr>
              <w:pStyle w:val="afffd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:rsidR="00E93BFF" w:rsidRDefault="00FA2599">
            <w:pPr>
              <w:pStyle w:val="afffd"/>
            </w:pPr>
            <w:r>
              <w:t xml:space="preserve">Наименование </w:t>
            </w:r>
          </w:p>
        </w:tc>
      </w:tr>
      <w:tr w:rsidR="00E93BFF">
        <w:trPr>
          <w:trHeight w:val="735"/>
        </w:trPr>
        <w:tc>
          <w:tcPr>
            <w:tcW w:w="1336" w:type="dxa"/>
            <w:vMerge w:val="restart"/>
            <w:vAlign w:val="center"/>
          </w:tcPr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</w:t>
            </w:r>
            <w:proofErr w:type="gramStart"/>
            <w:r>
              <w:rPr>
                <w:sz w:val="18"/>
                <w:szCs w:val="14"/>
              </w:rPr>
              <w:t>К(</w:t>
            </w:r>
            <w:proofErr w:type="gramEnd"/>
            <w:r>
              <w:rPr>
                <w:sz w:val="18"/>
                <w:szCs w:val="14"/>
              </w:rPr>
              <w:t>У)-9</w:t>
            </w:r>
          </w:p>
        </w:tc>
        <w:tc>
          <w:tcPr>
            <w:tcW w:w="1397" w:type="dxa"/>
            <w:vMerge w:val="restart"/>
            <w:vAlign w:val="center"/>
          </w:tcPr>
          <w:p w:rsidR="00E93BFF" w:rsidRDefault="00FA2599">
            <w:pPr>
              <w:ind w:firstLine="13"/>
              <w:rPr>
                <w:sz w:val="18"/>
                <w:szCs w:val="14"/>
              </w:rPr>
            </w:pPr>
            <w:proofErr w:type="gramStart"/>
            <w:r>
              <w:rPr>
                <w:sz w:val="18"/>
                <w:szCs w:val="14"/>
              </w:rPr>
              <w:t>Способен</w:t>
            </w:r>
            <w:proofErr w:type="gramEnd"/>
            <w:r>
              <w:rPr>
                <w:sz w:val="18"/>
                <w:szCs w:val="14"/>
              </w:rPr>
              <w:t xml:space="preserve"> внедрять и </w:t>
            </w:r>
            <w:r>
              <w:rPr>
                <w:sz w:val="18"/>
                <w:szCs w:val="14"/>
              </w:rPr>
              <w:t>осваивать 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вое технолог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ческое обор</w:t>
            </w:r>
            <w:r>
              <w:rPr>
                <w:sz w:val="18"/>
                <w:szCs w:val="14"/>
              </w:rPr>
              <w:t>у</w:t>
            </w:r>
            <w:r>
              <w:rPr>
                <w:sz w:val="18"/>
                <w:szCs w:val="14"/>
              </w:rPr>
              <w:t>дование</w:t>
            </w:r>
          </w:p>
        </w:tc>
        <w:tc>
          <w:tcPr>
            <w:tcW w:w="1520" w:type="dxa"/>
            <w:vMerge w:val="restart"/>
            <w:vAlign w:val="center"/>
          </w:tcPr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</w:t>
            </w:r>
            <w:proofErr w:type="gramStart"/>
            <w:r>
              <w:rPr>
                <w:sz w:val="18"/>
                <w:szCs w:val="14"/>
              </w:rPr>
              <w:t>К(</w:t>
            </w:r>
            <w:proofErr w:type="gramEnd"/>
            <w:r>
              <w:rPr>
                <w:sz w:val="18"/>
                <w:szCs w:val="14"/>
              </w:rPr>
              <w:t>У)-</w:t>
            </w:r>
          </w:p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</w:t>
            </w:r>
          </w:p>
        </w:tc>
        <w:tc>
          <w:tcPr>
            <w:tcW w:w="2208" w:type="dxa"/>
            <w:vMerge w:val="restart"/>
            <w:vAlign w:val="center"/>
          </w:tcPr>
          <w:p w:rsidR="00E93BFF" w:rsidRDefault="00FA259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Внедряет и осваивает новое технологическое оборудование</w:t>
            </w:r>
          </w:p>
        </w:tc>
        <w:tc>
          <w:tcPr>
            <w:tcW w:w="1245" w:type="dxa"/>
            <w:vAlign w:val="center"/>
          </w:tcPr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</w:t>
            </w:r>
            <w:proofErr w:type="gramStart"/>
            <w:r>
              <w:rPr>
                <w:sz w:val="18"/>
                <w:szCs w:val="14"/>
              </w:rPr>
              <w:t>К(</w:t>
            </w:r>
            <w:proofErr w:type="gramEnd"/>
            <w:r>
              <w:rPr>
                <w:sz w:val="18"/>
                <w:szCs w:val="14"/>
              </w:rPr>
              <w:t>У)-</w:t>
            </w:r>
          </w:p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9.1В</w:t>
            </w:r>
            <w:proofErr w:type="gramStart"/>
            <w:r>
              <w:rPr>
                <w:sz w:val="18"/>
                <w:szCs w:val="14"/>
              </w:rPr>
              <w:t>2</w:t>
            </w:r>
            <w:proofErr w:type="gramEnd"/>
          </w:p>
        </w:tc>
        <w:tc>
          <w:tcPr>
            <w:tcW w:w="1933" w:type="dxa"/>
            <w:vAlign w:val="center"/>
          </w:tcPr>
          <w:p w:rsidR="00E93BFF" w:rsidRDefault="00FA259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проведения профила</w:t>
            </w:r>
            <w:r>
              <w:rPr>
                <w:sz w:val="18"/>
                <w:szCs w:val="14"/>
              </w:rPr>
              <w:t>к</w:t>
            </w:r>
            <w:r>
              <w:rPr>
                <w:sz w:val="18"/>
                <w:szCs w:val="14"/>
              </w:rPr>
              <w:t>тического осмотра и текущего ремонта оборудования</w:t>
            </w:r>
          </w:p>
        </w:tc>
      </w:tr>
      <w:tr w:rsidR="00E93BFF">
        <w:trPr>
          <w:trHeight w:val="735"/>
        </w:trPr>
        <w:tc>
          <w:tcPr>
            <w:tcW w:w="1336" w:type="dxa"/>
            <w:vMerge/>
            <w:vAlign w:val="center"/>
          </w:tcPr>
          <w:p w:rsidR="00E93BFF" w:rsidRDefault="00E93BF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93BFF" w:rsidRDefault="00E93BFF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93BFF" w:rsidRDefault="00E93BFF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93BFF" w:rsidRDefault="00E93BF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93BFF" w:rsidRDefault="00E93BFF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</w:t>
            </w:r>
            <w:proofErr w:type="gramStart"/>
            <w:r>
              <w:rPr>
                <w:sz w:val="18"/>
                <w:szCs w:val="14"/>
              </w:rPr>
              <w:t>К(</w:t>
            </w:r>
            <w:proofErr w:type="gramEnd"/>
            <w:r>
              <w:rPr>
                <w:sz w:val="18"/>
                <w:szCs w:val="14"/>
              </w:rPr>
              <w:t>У)-</w:t>
            </w:r>
          </w:p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9.1В</w:t>
            </w:r>
            <w:proofErr w:type="gramStart"/>
            <w:r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:rsidR="00E93BFF" w:rsidRDefault="00FA259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Владеет методами </w:t>
            </w:r>
            <w:r>
              <w:rPr>
                <w:sz w:val="18"/>
                <w:szCs w:val="14"/>
              </w:rPr>
              <w:t>наладки металлор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жущих станков ра</w:t>
            </w:r>
            <w:r>
              <w:rPr>
                <w:sz w:val="18"/>
                <w:szCs w:val="14"/>
              </w:rPr>
              <w:t>з</w:t>
            </w:r>
            <w:r>
              <w:rPr>
                <w:sz w:val="18"/>
                <w:szCs w:val="14"/>
              </w:rPr>
              <w:t>личных типов</w:t>
            </w:r>
          </w:p>
        </w:tc>
      </w:tr>
      <w:tr w:rsidR="00E93BFF">
        <w:trPr>
          <w:trHeight w:val="735"/>
        </w:trPr>
        <w:tc>
          <w:tcPr>
            <w:tcW w:w="1336" w:type="dxa"/>
            <w:vMerge/>
            <w:vAlign w:val="center"/>
          </w:tcPr>
          <w:p w:rsidR="00E93BFF" w:rsidRDefault="00E93BF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93BFF" w:rsidRDefault="00E93BFF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93BFF" w:rsidRDefault="00E93BFF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93BFF" w:rsidRDefault="00E93BF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93BFF" w:rsidRDefault="00E93BFF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</w:t>
            </w:r>
            <w:proofErr w:type="gramStart"/>
            <w:r>
              <w:rPr>
                <w:sz w:val="18"/>
                <w:szCs w:val="14"/>
              </w:rPr>
              <w:t>К(</w:t>
            </w:r>
            <w:proofErr w:type="gramEnd"/>
            <w:r>
              <w:rPr>
                <w:sz w:val="18"/>
                <w:szCs w:val="14"/>
              </w:rPr>
              <w:t>У)-</w:t>
            </w:r>
          </w:p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9.1У</w:t>
            </w:r>
            <w:proofErr w:type="gramStart"/>
            <w:r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:rsidR="00E93BFF" w:rsidRDefault="00FA259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проверять те</w:t>
            </w:r>
            <w:r>
              <w:rPr>
                <w:sz w:val="18"/>
                <w:szCs w:val="14"/>
              </w:rPr>
              <w:t>х</w:t>
            </w:r>
            <w:r>
              <w:rPr>
                <w:sz w:val="18"/>
                <w:szCs w:val="14"/>
              </w:rPr>
              <w:t>ническое состояние и остаточный ресурс технологического оборудования</w:t>
            </w:r>
          </w:p>
        </w:tc>
      </w:tr>
      <w:tr w:rsidR="00E93BFF">
        <w:trPr>
          <w:trHeight w:val="735"/>
        </w:trPr>
        <w:tc>
          <w:tcPr>
            <w:tcW w:w="1336" w:type="dxa"/>
            <w:vMerge/>
            <w:vAlign w:val="center"/>
          </w:tcPr>
          <w:p w:rsidR="00E93BFF" w:rsidRDefault="00E93BF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93BFF" w:rsidRDefault="00E93BFF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93BFF" w:rsidRDefault="00E93BFF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93BFF" w:rsidRDefault="00E93BF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93BFF" w:rsidRDefault="00E93BFF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</w:t>
            </w:r>
            <w:proofErr w:type="gramStart"/>
            <w:r>
              <w:rPr>
                <w:sz w:val="18"/>
                <w:szCs w:val="14"/>
              </w:rPr>
              <w:t>К(</w:t>
            </w:r>
            <w:proofErr w:type="gramEnd"/>
            <w:r>
              <w:rPr>
                <w:sz w:val="18"/>
                <w:szCs w:val="14"/>
              </w:rPr>
              <w:t>У)-</w:t>
            </w:r>
          </w:p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9.1З</w:t>
            </w:r>
            <w:proofErr w:type="gramStart"/>
            <w:r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:rsidR="00E93BFF" w:rsidRDefault="00FA259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устройство и принцип работы те</w:t>
            </w:r>
            <w:r>
              <w:rPr>
                <w:sz w:val="18"/>
                <w:szCs w:val="14"/>
              </w:rPr>
              <w:t>х</w:t>
            </w:r>
            <w:r>
              <w:rPr>
                <w:sz w:val="18"/>
                <w:szCs w:val="14"/>
              </w:rPr>
              <w:t>нологического обор</w:t>
            </w:r>
            <w:r>
              <w:rPr>
                <w:sz w:val="18"/>
                <w:szCs w:val="14"/>
              </w:rPr>
              <w:t>у</w:t>
            </w:r>
            <w:r>
              <w:rPr>
                <w:sz w:val="18"/>
                <w:szCs w:val="14"/>
              </w:rPr>
              <w:t>дования</w:t>
            </w:r>
          </w:p>
        </w:tc>
      </w:tr>
      <w:tr w:rsidR="00E93BFF">
        <w:trPr>
          <w:trHeight w:val="735"/>
        </w:trPr>
        <w:tc>
          <w:tcPr>
            <w:tcW w:w="1336" w:type="dxa"/>
            <w:vMerge w:val="restart"/>
            <w:vAlign w:val="center"/>
          </w:tcPr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</w:t>
            </w:r>
            <w:proofErr w:type="gramStart"/>
            <w:r>
              <w:rPr>
                <w:sz w:val="18"/>
                <w:szCs w:val="14"/>
              </w:rPr>
              <w:t>К(</w:t>
            </w:r>
            <w:proofErr w:type="gramEnd"/>
            <w:r>
              <w:rPr>
                <w:sz w:val="18"/>
                <w:szCs w:val="14"/>
              </w:rPr>
              <w:t>У)-10</w:t>
            </w:r>
          </w:p>
        </w:tc>
        <w:tc>
          <w:tcPr>
            <w:tcW w:w="1397" w:type="dxa"/>
            <w:vMerge w:val="restart"/>
            <w:vAlign w:val="center"/>
          </w:tcPr>
          <w:p w:rsidR="00E93BFF" w:rsidRDefault="00FA2599">
            <w:pPr>
              <w:ind w:firstLine="13"/>
              <w:rPr>
                <w:sz w:val="18"/>
                <w:szCs w:val="14"/>
              </w:rPr>
            </w:pPr>
            <w:proofErr w:type="gramStart"/>
            <w:r>
              <w:rPr>
                <w:sz w:val="18"/>
                <w:szCs w:val="14"/>
              </w:rPr>
              <w:t>Способен</w:t>
            </w:r>
            <w:proofErr w:type="gramEnd"/>
            <w:r>
              <w:rPr>
                <w:sz w:val="18"/>
                <w:szCs w:val="14"/>
              </w:rPr>
              <w:t xml:space="preserve"> ко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тролировать и обеспечивать произво</w:t>
            </w:r>
            <w:r>
              <w:rPr>
                <w:sz w:val="18"/>
                <w:szCs w:val="14"/>
              </w:rPr>
              <w:t>д</w:t>
            </w:r>
            <w:r>
              <w:rPr>
                <w:sz w:val="18"/>
                <w:szCs w:val="14"/>
              </w:rPr>
              <w:t>ственную и экологическую безопасность на рабочих местах</w:t>
            </w:r>
          </w:p>
        </w:tc>
        <w:tc>
          <w:tcPr>
            <w:tcW w:w="1520" w:type="dxa"/>
            <w:vMerge w:val="restart"/>
            <w:vAlign w:val="center"/>
          </w:tcPr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</w:t>
            </w:r>
            <w:proofErr w:type="gramStart"/>
            <w:r>
              <w:rPr>
                <w:sz w:val="18"/>
                <w:szCs w:val="14"/>
              </w:rPr>
              <w:t>К(</w:t>
            </w:r>
            <w:proofErr w:type="gramEnd"/>
            <w:r>
              <w:rPr>
                <w:sz w:val="18"/>
                <w:szCs w:val="14"/>
              </w:rPr>
              <w:t>У)-</w:t>
            </w:r>
          </w:p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</w:t>
            </w:r>
          </w:p>
        </w:tc>
        <w:tc>
          <w:tcPr>
            <w:tcW w:w="2208" w:type="dxa"/>
            <w:vMerge w:val="restart"/>
            <w:vAlign w:val="center"/>
          </w:tcPr>
          <w:p w:rsidR="00E93BFF" w:rsidRDefault="00FA259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Обеспечивает произво</w:t>
            </w:r>
            <w:r>
              <w:rPr>
                <w:sz w:val="18"/>
                <w:szCs w:val="14"/>
              </w:rPr>
              <w:t>д</w:t>
            </w:r>
            <w:r>
              <w:rPr>
                <w:sz w:val="18"/>
                <w:szCs w:val="14"/>
              </w:rPr>
              <w:t>ственную безопасность на рабочих местах</w:t>
            </w:r>
          </w:p>
        </w:tc>
        <w:tc>
          <w:tcPr>
            <w:tcW w:w="1245" w:type="dxa"/>
            <w:vAlign w:val="center"/>
          </w:tcPr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</w:t>
            </w:r>
            <w:proofErr w:type="gramStart"/>
            <w:r>
              <w:rPr>
                <w:sz w:val="18"/>
                <w:szCs w:val="14"/>
              </w:rPr>
              <w:t>К(</w:t>
            </w:r>
            <w:proofErr w:type="gramEnd"/>
            <w:r>
              <w:rPr>
                <w:sz w:val="18"/>
                <w:szCs w:val="14"/>
              </w:rPr>
              <w:t>У)-</w:t>
            </w:r>
          </w:p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10.1В</w:t>
            </w:r>
            <w:proofErr w:type="gramStart"/>
            <w:r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:rsidR="00E93BFF" w:rsidRDefault="00FA259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обеспечения устойч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вости функционир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 xml:space="preserve">вания </w:t>
            </w:r>
            <w:r>
              <w:rPr>
                <w:sz w:val="18"/>
                <w:szCs w:val="14"/>
              </w:rPr>
              <w:t>промышленных предприятий</w:t>
            </w:r>
          </w:p>
        </w:tc>
      </w:tr>
      <w:tr w:rsidR="00E93BFF">
        <w:trPr>
          <w:trHeight w:val="735"/>
        </w:trPr>
        <w:tc>
          <w:tcPr>
            <w:tcW w:w="1336" w:type="dxa"/>
            <w:vMerge/>
            <w:vAlign w:val="center"/>
          </w:tcPr>
          <w:p w:rsidR="00E93BFF" w:rsidRDefault="00E93BF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93BFF" w:rsidRDefault="00E93BFF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93BFF" w:rsidRDefault="00E93BFF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93BFF" w:rsidRDefault="00E93BF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93BFF" w:rsidRDefault="00E93BFF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</w:t>
            </w:r>
            <w:proofErr w:type="gramStart"/>
            <w:r>
              <w:rPr>
                <w:sz w:val="18"/>
                <w:szCs w:val="14"/>
              </w:rPr>
              <w:t>К(</w:t>
            </w:r>
            <w:proofErr w:type="gramEnd"/>
            <w:r>
              <w:rPr>
                <w:sz w:val="18"/>
                <w:szCs w:val="14"/>
              </w:rPr>
              <w:t>У)-</w:t>
            </w:r>
          </w:p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10.1У</w:t>
            </w:r>
            <w:proofErr w:type="gramStart"/>
            <w:r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:rsidR="00E93BFF" w:rsidRDefault="00FA259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Проводит меропри</w:t>
            </w:r>
            <w:r>
              <w:rPr>
                <w:sz w:val="18"/>
                <w:szCs w:val="14"/>
              </w:rPr>
              <w:t>я</w:t>
            </w:r>
            <w:r>
              <w:rPr>
                <w:sz w:val="18"/>
                <w:szCs w:val="14"/>
              </w:rPr>
              <w:t>тия по профилактике производственного травматизма и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фессиональных заб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леваний</w:t>
            </w:r>
          </w:p>
        </w:tc>
      </w:tr>
      <w:tr w:rsidR="00E93BFF">
        <w:trPr>
          <w:trHeight w:val="735"/>
        </w:trPr>
        <w:tc>
          <w:tcPr>
            <w:tcW w:w="1336" w:type="dxa"/>
            <w:vMerge/>
            <w:vAlign w:val="center"/>
          </w:tcPr>
          <w:p w:rsidR="00E93BFF" w:rsidRDefault="00E93BF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93BFF" w:rsidRDefault="00E93BFF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93BFF" w:rsidRDefault="00E93BFF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93BFF" w:rsidRDefault="00E93BF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93BFF" w:rsidRDefault="00E93BFF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</w:t>
            </w:r>
            <w:proofErr w:type="gramStart"/>
            <w:r>
              <w:rPr>
                <w:sz w:val="18"/>
                <w:szCs w:val="14"/>
              </w:rPr>
              <w:t>К(</w:t>
            </w:r>
            <w:proofErr w:type="gramEnd"/>
            <w:r>
              <w:rPr>
                <w:sz w:val="18"/>
                <w:szCs w:val="14"/>
              </w:rPr>
              <w:t>У)-</w:t>
            </w:r>
          </w:p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10.1З</w:t>
            </w:r>
            <w:proofErr w:type="gramStart"/>
            <w:r>
              <w:rPr>
                <w:sz w:val="18"/>
                <w:szCs w:val="14"/>
              </w:rPr>
              <w:t>2</w:t>
            </w:r>
            <w:proofErr w:type="gramEnd"/>
          </w:p>
        </w:tc>
        <w:tc>
          <w:tcPr>
            <w:tcW w:w="1933" w:type="dxa"/>
            <w:vAlign w:val="center"/>
          </w:tcPr>
          <w:p w:rsidR="00E93BFF" w:rsidRDefault="00FA259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Знает идентификацию </w:t>
            </w:r>
            <w:proofErr w:type="gramStart"/>
            <w:r>
              <w:rPr>
                <w:sz w:val="18"/>
                <w:szCs w:val="14"/>
              </w:rPr>
              <w:t>травмирующих</w:t>
            </w:r>
            <w:proofErr w:type="gramEnd"/>
            <w:r>
              <w:rPr>
                <w:sz w:val="18"/>
                <w:szCs w:val="14"/>
              </w:rPr>
              <w:t>. Вре</w:t>
            </w:r>
            <w:r>
              <w:rPr>
                <w:sz w:val="18"/>
                <w:szCs w:val="14"/>
              </w:rPr>
              <w:t>д</w:t>
            </w:r>
            <w:r>
              <w:rPr>
                <w:sz w:val="18"/>
                <w:szCs w:val="14"/>
              </w:rPr>
              <w:t>ные и поражающие факторы</w:t>
            </w:r>
          </w:p>
        </w:tc>
      </w:tr>
      <w:tr w:rsidR="00E93BFF">
        <w:trPr>
          <w:trHeight w:val="735"/>
        </w:trPr>
        <w:tc>
          <w:tcPr>
            <w:tcW w:w="1336" w:type="dxa"/>
            <w:vMerge/>
            <w:vAlign w:val="center"/>
          </w:tcPr>
          <w:p w:rsidR="00E93BFF" w:rsidRDefault="00E93BF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93BFF" w:rsidRDefault="00E93BFF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93BFF" w:rsidRDefault="00E93BFF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93BFF" w:rsidRDefault="00E93BF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93BFF" w:rsidRDefault="00E93BFF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</w:t>
            </w:r>
            <w:proofErr w:type="gramStart"/>
            <w:r>
              <w:rPr>
                <w:sz w:val="18"/>
                <w:szCs w:val="14"/>
              </w:rPr>
              <w:t>К(</w:t>
            </w:r>
            <w:proofErr w:type="gramEnd"/>
            <w:r>
              <w:rPr>
                <w:sz w:val="18"/>
                <w:szCs w:val="14"/>
              </w:rPr>
              <w:t>У)-</w:t>
            </w:r>
          </w:p>
          <w:p w:rsidR="00E93BFF" w:rsidRDefault="00FA259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10.1З</w:t>
            </w:r>
            <w:proofErr w:type="gramStart"/>
            <w:r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:rsidR="00E93BFF" w:rsidRDefault="00FA259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Знает </w:t>
            </w:r>
            <w:r>
              <w:rPr>
                <w:sz w:val="18"/>
                <w:szCs w:val="14"/>
              </w:rPr>
              <w:t>поражающие факторы и их возде</w:t>
            </w:r>
            <w:r>
              <w:rPr>
                <w:sz w:val="18"/>
                <w:szCs w:val="14"/>
              </w:rPr>
              <w:t>й</w:t>
            </w:r>
            <w:r>
              <w:rPr>
                <w:sz w:val="18"/>
                <w:szCs w:val="14"/>
              </w:rPr>
              <w:t xml:space="preserve">ствие на </w:t>
            </w:r>
            <w:proofErr w:type="gramStart"/>
            <w:r>
              <w:rPr>
                <w:sz w:val="18"/>
                <w:szCs w:val="14"/>
              </w:rPr>
              <w:t>человека</w:t>
            </w:r>
            <w:proofErr w:type="gramEnd"/>
            <w:r>
              <w:rPr>
                <w:sz w:val="18"/>
                <w:szCs w:val="14"/>
              </w:rPr>
              <w:t xml:space="preserve"> и окружающую среду, требования обеспеч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ния устойчивости функционирования промышленных пре</w:t>
            </w:r>
            <w:r>
              <w:rPr>
                <w:sz w:val="18"/>
                <w:szCs w:val="14"/>
              </w:rPr>
              <w:t>д</w:t>
            </w:r>
            <w:r>
              <w:rPr>
                <w:sz w:val="18"/>
                <w:szCs w:val="14"/>
              </w:rPr>
              <w:t>приятий</w:t>
            </w:r>
          </w:p>
        </w:tc>
      </w:tr>
    </w:tbl>
    <w:p w:rsidR="00E93BFF" w:rsidRDefault="00FA2599">
      <w:pPr>
        <w:pStyle w:val="1"/>
      </w:pPr>
      <w:r>
        <w:t>Место практики в структуре ОПОП</w:t>
      </w:r>
    </w:p>
    <w:p w:rsidR="00E93BFF" w:rsidRDefault="00FA2599">
      <w:pPr>
        <w:pStyle w:val="afff0"/>
        <w:suppressAutoHyphens/>
      </w:pPr>
      <w:r>
        <w:t>Практика относится к вариативной части Блока 2 учебного плана образовательной</w:t>
      </w:r>
      <w:r>
        <w:t xml:space="preserve"> программы.</w:t>
      </w:r>
    </w:p>
    <w:p w:rsidR="00E93BFF" w:rsidRDefault="00E93BFF">
      <w:pPr>
        <w:pStyle w:val="afff0"/>
        <w:suppressAutoHyphens/>
      </w:pPr>
    </w:p>
    <w:p w:rsidR="00E93BFF" w:rsidRDefault="00FA2599">
      <w:pPr>
        <w:pStyle w:val="1"/>
        <w:suppressAutoHyphens/>
      </w:pPr>
      <w:r>
        <w:t>Вид практики, способ, форма и место ее проведения</w:t>
      </w:r>
    </w:p>
    <w:p w:rsidR="00E93BFF" w:rsidRDefault="00FA2599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</w:t>
      </w:r>
      <w:bookmarkStart w:id="0" w:name="_Hlk94035034"/>
      <w:r>
        <w:t>учебная практика</w:t>
      </w:r>
      <w:bookmarkEnd w:id="0"/>
    </w:p>
    <w:p w:rsidR="00E93BFF" w:rsidRDefault="00FA2599">
      <w:pPr>
        <w:pStyle w:val="afff0"/>
        <w:suppressAutoHyphens/>
      </w:pPr>
      <w:r>
        <w:rPr>
          <w:b/>
        </w:rPr>
        <w:t>Тип практики:</w:t>
      </w:r>
      <w:r>
        <w:t xml:space="preserve"> </w:t>
      </w:r>
      <w:bookmarkStart w:id="1" w:name="_Hlk94035040"/>
      <w:r>
        <w:rPr>
          <w:szCs w:val="20"/>
        </w:rPr>
        <w:t>эксплуатационная практика</w:t>
      </w:r>
      <w:bookmarkEnd w:id="1"/>
    </w:p>
    <w:p w:rsidR="00E93BFF" w:rsidRDefault="00FA2599">
      <w:pPr>
        <w:suppressAutoHyphens/>
        <w:ind w:firstLine="709"/>
      </w:pPr>
      <w:r>
        <w:rPr>
          <w:b/>
        </w:rPr>
        <w:t>Формы проведения:</w:t>
      </w:r>
      <w:r>
        <w:rPr>
          <w:bCs/>
        </w:rPr>
        <w:t xml:space="preserve"> </w:t>
      </w:r>
      <w:bookmarkStart w:id="2" w:name="_Hlk94035046"/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  <w:bookmarkEnd w:id="2"/>
    </w:p>
    <w:p w:rsidR="00E93BFF" w:rsidRDefault="00FA2599">
      <w:pPr>
        <w:pStyle w:val="afff0"/>
        <w:suppressAutoHyphens/>
        <w:rPr>
          <w:b/>
          <w:spacing w:val="-4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</w:p>
    <w:p w:rsidR="00E93BFF" w:rsidRDefault="00FA2599">
      <w:pPr>
        <w:pStyle w:val="a5"/>
        <w:suppressAutoHyphens/>
      </w:pPr>
      <w:r>
        <w:t>Стационарная;</w:t>
      </w:r>
    </w:p>
    <w:p w:rsidR="00E93BFF" w:rsidRDefault="00FA2599">
      <w:pPr>
        <w:pStyle w:val="a5"/>
        <w:suppressAutoHyphens/>
      </w:pPr>
      <w:r>
        <w:t>Выездная.</w:t>
      </w:r>
    </w:p>
    <w:p w:rsidR="00E93BFF" w:rsidRDefault="00FA2599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:rsidR="00E93BFF" w:rsidRDefault="00FA2599">
      <w:pPr>
        <w:pStyle w:val="a5"/>
        <w:suppressAutoHyphens/>
      </w:pPr>
      <w:r>
        <w:t>Профильные организации;</w:t>
      </w:r>
    </w:p>
    <w:p w:rsidR="00E93BFF" w:rsidRDefault="00FA2599">
      <w:pPr>
        <w:pStyle w:val="a5"/>
        <w:suppressAutoHyphens/>
      </w:pPr>
      <w:r>
        <w:t>Структурные п</w:t>
      </w:r>
      <w:r>
        <w:t>одразделения университета.</w:t>
      </w:r>
    </w:p>
    <w:p w:rsidR="00E93BFF" w:rsidRDefault="00FA2599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:rsidR="00E93BFF" w:rsidRDefault="00E93BFF">
      <w:pPr>
        <w:pStyle w:val="afff0"/>
        <w:suppressAutoHyphens/>
      </w:pPr>
    </w:p>
    <w:p w:rsidR="00E93BFF" w:rsidRDefault="00FA2599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:rsidR="00E93BFF" w:rsidRDefault="00FA2599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7316"/>
        <w:gridCol w:w="1713"/>
      </w:tblGrid>
      <w:tr w:rsidR="00E93BFF">
        <w:tc>
          <w:tcPr>
            <w:tcW w:w="7963" w:type="dxa"/>
            <w:gridSpan w:val="2"/>
            <w:shd w:val="clear" w:color="auto" w:fill="EDEDED"/>
            <w:vAlign w:val="center"/>
          </w:tcPr>
          <w:p w:rsidR="00E93BFF" w:rsidRDefault="00FA2599">
            <w:pPr>
              <w:pStyle w:val="afffd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6" w:type="dxa"/>
            <w:vMerge w:val="restart"/>
            <w:shd w:val="clear" w:color="auto" w:fill="EDEDED"/>
            <w:vAlign w:val="center"/>
          </w:tcPr>
          <w:p w:rsidR="00E93BFF" w:rsidRDefault="00FA2599">
            <w:pPr>
              <w:pStyle w:val="afffd"/>
            </w:pPr>
            <w:r>
              <w:t>Индикато</w:t>
            </w:r>
            <w:r>
              <w:t>р достижения компетенции</w:t>
            </w:r>
          </w:p>
        </w:tc>
      </w:tr>
      <w:tr w:rsidR="00E93BFF">
        <w:tc>
          <w:tcPr>
            <w:tcW w:w="807" w:type="dxa"/>
            <w:shd w:val="clear" w:color="auto" w:fill="EDEDED"/>
            <w:vAlign w:val="center"/>
          </w:tcPr>
          <w:p w:rsidR="00E93BFF" w:rsidRDefault="00FA2599">
            <w:pPr>
              <w:pStyle w:val="afffd"/>
            </w:pPr>
            <w:r>
              <w:t>Код</w:t>
            </w:r>
          </w:p>
        </w:tc>
        <w:tc>
          <w:tcPr>
            <w:tcW w:w="7156" w:type="dxa"/>
            <w:shd w:val="clear" w:color="auto" w:fill="EDEDED"/>
            <w:vAlign w:val="center"/>
          </w:tcPr>
          <w:p w:rsidR="00E93BFF" w:rsidRDefault="00FA2599">
            <w:pPr>
              <w:pStyle w:val="afffd"/>
            </w:pPr>
            <w:r>
              <w:t>Наименование</w:t>
            </w:r>
          </w:p>
        </w:tc>
        <w:tc>
          <w:tcPr>
            <w:tcW w:w="1676" w:type="dxa"/>
            <w:vMerge/>
            <w:shd w:val="clear" w:color="auto" w:fill="EDEDED"/>
            <w:vAlign w:val="center"/>
          </w:tcPr>
          <w:p w:rsidR="00E93BFF" w:rsidRDefault="00E93BFF">
            <w:pPr>
              <w:pStyle w:val="afffd"/>
              <w:rPr>
                <w:sz w:val="14"/>
              </w:rPr>
            </w:pPr>
          </w:p>
        </w:tc>
      </w:tr>
      <w:tr w:rsidR="00E93BFF">
        <w:trPr>
          <w:trHeight w:val="412"/>
        </w:trPr>
        <w:tc>
          <w:tcPr>
            <w:tcW w:w="807" w:type="dxa"/>
            <w:vAlign w:val="center"/>
          </w:tcPr>
          <w:p w:rsidR="00E93BFF" w:rsidRDefault="00FA2599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6" w:type="dxa"/>
            <w:vAlign w:val="center"/>
          </w:tcPr>
          <w:p w:rsidR="00E93BFF" w:rsidRDefault="00FA2599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Использовать правила техники безопасности, производственной санитарии, пожарной безопасности и нормы охраны труда, знать правовые, нормативно-технические и организационные основы БЖД</w:t>
            </w:r>
          </w:p>
        </w:tc>
        <w:tc>
          <w:tcPr>
            <w:tcW w:w="1676" w:type="dxa"/>
            <w:vAlign w:val="center"/>
          </w:tcPr>
          <w:p w:rsidR="00E93BFF" w:rsidRDefault="00FA259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У)-10.1</w:t>
            </w:r>
          </w:p>
        </w:tc>
      </w:tr>
      <w:tr w:rsidR="00E93BFF">
        <w:trPr>
          <w:trHeight w:val="412"/>
        </w:trPr>
        <w:tc>
          <w:tcPr>
            <w:tcW w:w="807" w:type="dxa"/>
            <w:vAlign w:val="center"/>
          </w:tcPr>
          <w:p w:rsidR="00E93BFF" w:rsidRDefault="00FA2599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tcW w:w="7156" w:type="dxa"/>
            <w:vAlign w:val="center"/>
          </w:tcPr>
          <w:p w:rsidR="00E93BFF" w:rsidRDefault="00FA2599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1676" w:type="dxa"/>
            <w:vAlign w:val="center"/>
          </w:tcPr>
          <w:p w:rsidR="00E93BFF" w:rsidRDefault="00FA259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У)-9.1</w:t>
            </w:r>
          </w:p>
        </w:tc>
      </w:tr>
      <w:tr w:rsidR="00E93BFF">
        <w:trPr>
          <w:trHeight w:val="412"/>
        </w:trPr>
        <w:tc>
          <w:tcPr>
            <w:tcW w:w="807" w:type="dxa"/>
            <w:vAlign w:val="center"/>
          </w:tcPr>
          <w:p w:rsidR="00E93BFF" w:rsidRDefault="00FA2599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РП-3</w:t>
            </w:r>
          </w:p>
        </w:tc>
        <w:tc>
          <w:tcPr>
            <w:tcW w:w="7156" w:type="dxa"/>
            <w:vAlign w:val="center"/>
          </w:tcPr>
          <w:p w:rsidR="00E93BFF" w:rsidRDefault="00FA2599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Владеть методами наладки и обслуживания металлорежущих станков различных типов</w:t>
            </w:r>
          </w:p>
        </w:tc>
        <w:tc>
          <w:tcPr>
            <w:tcW w:w="1676" w:type="dxa"/>
            <w:vAlign w:val="center"/>
          </w:tcPr>
          <w:p w:rsidR="00E93BFF" w:rsidRDefault="00FA259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У)-9.1</w:t>
            </w:r>
          </w:p>
        </w:tc>
      </w:tr>
      <w:tr w:rsidR="00E93BFF">
        <w:trPr>
          <w:trHeight w:val="412"/>
        </w:trPr>
        <w:tc>
          <w:tcPr>
            <w:tcW w:w="807" w:type="dxa"/>
            <w:vAlign w:val="center"/>
          </w:tcPr>
          <w:p w:rsidR="00E93BFF" w:rsidRDefault="00FA2599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РП-4</w:t>
            </w:r>
          </w:p>
        </w:tc>
        <w:tc>
          <w:tcPr>
            <w:tcW w:w="7156" w:type="dxa"/>
            <w:vAlign w:val="center"/>
          </w:tcPr>
          <w:p w:rsidR="00E93BFF" w:rsidRDefault="00FA2599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Способен применять режущий инструмент и станочные при</w:t>
            </w:r>
            <w:r>
              <w:rPr>
                <w:bCs/>
                <w:sz w:val="22"/>
                <w:szCs w:val="22"/>
              </w:rPr>
              <w:t>способления для работы на металлорежущем оборудовании</w:t>
            </w:r>
          </w:p>
        </w:tc>
        <w:tc>
          <w:tcPr>
            <w:tcW w:w="1676" w:type="dxa"/>
            <w:vAlign w:val="center"/>
          </w:tcPr>
          <w:p w:rsidR="00E93BFF" w:rsidRDefault="00FA259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У)-9.1</w:t>
            </w:r>
          </w:p>
        </w:tc>
      </w:tr>
      <w:tr w:rsidR="00E93BFF">
        <w:trPr>
          <w:trHeight w:val="412"/>
        </w:trPr>
        <w:tc>
          <w:tcPr>
            <w:tcW w:w="807" w:type="dxa"/>
            <w:vAlign w:val="center"/>
          </w:tcPr>
          <w:p w:rsidR="00E93BFF" w:rsidRDefault="00FA2599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РП-5</w:t>
            </w:r>
          </w:p>
        </w:tc>
        <w:tc>
          <w:tcPr>
            <w:tcW w:w="7156" w:type="dxa"/>
            <w:vAlign w:val="center"/>
          </w:tcPr>
          <w:p w:rsidR="00E93BFF" w:rsidRDefault="00FA2599">
            <w:pPr>
              <w:suppressAutoHyphens/>
              <w:rPr>
                <w:bCs/>
                <w:sz w:val="22"/>
                <w:szCs w:val="22"/>
              </w:rPr>
            </w:pPr>
            <w:proofErr w:type="gramStart"/>
            <w:r>
              <w:rPr>
                <w:bCs/>
                <w:sz w:val="22"/>
                <w:szCs w:val="22"/>
              </w:rPr>
              <w:t>Способен</w:t>
            </w:r>
            <w:proofErr w:type="gramEnd"/>
            <w:r>
              <w:rPr>
                <w:bCs/>
                <w:sz w:val="22"/>
                <w:szCs w:val="22"/>
              </w:rPr>
              <w:t xml:space="preserve"> применять универсальные и специальные средства измерений</w:t>
            </w:r>
          </w:p>
        </w:tc>
        <w:tc>
          <w:tcPr>
            <w:tcW w:w="1676" w:type="dxa"/>
            <w:vAlign w:val="center"/>
          </w:tcPr>
          <w:p w:rsidR="00E93BFF" w:rsidRDefault="00FA259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У)-9.1</w:t>
            </w:r>
          </w:p>
        </w:tc>
      </w:tr>
    </w:tbl>
    <w:p w:rsidR="00E93BFF" w:rsidRDefault="00FA2599">
      <w:pPr>
        <w:pStyle w:val="1"/>
        <w:suppressAutoHyphens/>
      </w:pPr>
      <w:r>
        <w:t>Структура и содержание практики</w:t>
      </w:r>
    </w:p>
    <w:p w:rsidR="00E93BFF" w:rsidRDefault="00FA2599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477"/>
        <w:gridCol w:w="1417"/>
      </w:tblGrid>
      <w:tr w:rsidR="00E93BFF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:rsidR="00E93BFF" w:rsidRDefault="00FA2599">
            <w:pPr>
              <w:pStyle w:val="afffd"/>
            </w:pPr>
            <w:r>
              <w:t>№</w:t>
            </w:r>
          </w:p>
          <w:p w:rsidR="00E93BFF" w:rsidRDefault="00FA2599">
            <w:pPr>
              <w:pStyle w:val="afffd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:rsidR="00E93BFF" w:rsidRDefault="00FA2599">
            <w:pPr>
              <w:pStyle w:val="afffd"/>
            </w:pPr>
            <w:r>
              <w:t>Этапы практики</w:t>
            </w:r>
          </w:p>
          <w:p w:rsidR="00E93BFF" w:rsidRDefault="00FA2599">
            <w:pPr>
              <w:pStyle w:val="afffd"/>
            </w:pPr>
            <w:r>
              <w:t xml:space="preserve">краткое содержание </w:t>
            </w:r>
            <w:r>
              <w:t>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:rsidR="00E93BFF" w:rsidRDefault="00FA2599">
            <w:pPr>
              <w:pStyle w:val="afffd"/>
            </w:pPr>
            <w:r>
              <w:t>Формируемый результат обучения</w:t>
            </w:r>
          </w:p>
        </w:tc>
      </w:tr>
      <w:tr w:rsidR="00E93BFF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:rsidR="00E93BFF" w:rsidRDefault="00E93BFF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:rsidR="00E93BFF" w:rsidRDefault="00E93BFF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:rsidR="00E93BFF" w:rsidRDefault="00E93BFF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E93BFF">
        <w:tc>
          <w:tcPr>
            <w:tcW w:w="939" w:type="dxa"/>
          </w:tcPr>
          <w:p w:rsidR="00E93BFF" w:rsidRDefault="00FA259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</w:tcPr>
          <w:p w:rsidR="00E93BFF" w:rsidRDefault="00FA259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</w:t>
            </w:r>
            <w:proofErr w:type="gramStart"/>
            <w:r>
              <w:rPr>
                <w:sz w:val="20"/>
                <w:szCs w:val="20"/>
              </w:rPr>
              <w:t>::</w:t>
            </w:r>
            <w:proofErr w:type="gramEnd"/>
          </w:p>
          <w:p w:rsidR="00E93BFF" w:rsidRDefault="00FA2599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 изучение размещения </w:t>
            </w:r>
            <w:r>
              <w:rPr>
                <w:sz w:val="20"/>
                <w:szCs w:val="20"/>
              </w:rPr>
              <w:t>производственных объектов; изучение технического оснащения отраслей предприятия</w:t>
            </w:r>
          </w:p>
        </w:tc>
        <w:tc>
          <w:tcPr>
            <w:tcW w:w="1386" w:type="dxa"/>
          </w:tcPr>
          <w:p w:rsidR="00E93BFF" w:rsidRDefault="00FA259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E93BFF">
        <w:tc>
          <w:tcPr>
            <w:tcW w:w="939" w:type="dxa"/>
          </w:tcPr>
          <w:p w:rsidR="00E93BFF" w:rsidRDefault="00FA259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14" w:type="dxa"/>
          </w:tcPr>
          <w:p w:rsidR="00E93BFF" w:rsidRDefault="00FA259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/ Выполнение индивидуального задания:</w:t>
            </w:r>
          </w:p>
          <w:p w:rsidR="00E93BFF" w:rsidRDefault="00FA2599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этап сбора, обработки и анализа полученной информации; изучение особенностей функционирования инженерно-технических </w:t>
            </w:r>
            <w:r>
              <w:rPr>
                <w:sz w:val="20"/>
                <w:szCs w:val="20"/>
              </w:rPr>
              <w:t xml:space="preserve">подразделений предприятия, связанных с техническим обслуживанием, ремонтом и восстановлением машин и оборудования </w:t>
            </w:r>
            <w:proofErr w:type="gramStart"/>
            <w:r>
              <w:rPr>
                <w:sz w:val="20"/>
                <w:szCs w:val="20"/>
              </w:rPr>
              <w:t>;р</w:t>
            </w:r>
            <w:proofErr w:type="gramEnd"/>
            <w:r>
              <w:rPr>
                <w:sz w:val="20"/>
                <w:szCs w:val="20"/>
              </w:rPr>
              <w:t>азработка предложений по расширению производства и реконструкции отдельных производств на предприятии</w:t>
            </w:r>
          </w:p>
        </w:tc>
        <w:tc>
          <w:tcPr>
            <w:tcW w:w="1386" w:type="dxa"/>
          </w:tcPr>
          <w:p w:rsidR="00E93BFF" w:rsidRDefault="00FA259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:rsidR="00E93BFF" w:rsidRDefault="00FA259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:rsidR="00E93BFF" w:rsidRDefault="00FA259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:rsidR="00E93BFF" w:rsidRDefault="00FA259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E93BFF">
        <w:tc>
          <w:tcPr>
            <w:tcW w:w="939" w:type="dxa"/>
          </w:tcPr>
          <w:p w:rsidR="00E93BFF" w:rsidRDefault="00FA259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14" w:type="dxa"/>
          </w:tcPr>
          <w:p w:rsidR="00E93BFF" w:rsidRDefault="00FA259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</w:t>
            </w:r>
            <w:r>
              <w:rPr>
                <w:sz w:val="20"/>
                <w:szCs w:val="20"/>
              </w:rPr>
              <w:t>ательская и/или опытно-конструкторская работа:</w:t>
            </w:r>
          </w:p>
          <w:p w:rsidR="00E93BFF" w:rsidRDefault="00FA2599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необходимых экспериментальных, справочных и нормативно-правовых данных</w:t>
            </w:r>
          </w:p>
        </w:tc>
        <w:tc>
          <w:tcPr>
            <w:tcW w:w="1386" w:type="dxa"/>
          </w:tcPr>
          <w:p w:rsidR="00E93BFF" w:rsidRDefault="00FA259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:rsidR="00E93BFF" w:rsidRDefault="00FA259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:rsidR="00E93BFF" w:rsidRDefault="00FA259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E93BFF">
        <w:tc>
          <w:tcPr>
            <w:tcW w:w="939" w:type="dxa"/>
          </w:tcPr>
          <w:p w:rsidR="00E93BFF" w:rsidRDefault="00FA259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</w:tcPr>
          <w:p w:rsidR="00E93BFF" w:rsidRDefault="00FA259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</w:t>
            </w:r>
            <w:proofErr w:type="gramStart"/>
            <w:r>
              <w:rPr>
                <w:sz w:val="20"/>
                <w:szCs w:val="20"/>
              </w:rPr>
              <w:t>::</w:t>
            </w:r>
            <w:proofErr w:type="gramEnd"/>
          </w:p>
          <w:p w:rsidR="00E93BFF" w:rsidRDefault="00FA2599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результатов прохождения практики руководителем от предприятия; оформление необходимой </w:t>
            </w:r>
            <w:r>
              <w:rPr>
                <w:sz w:val="20"/>
                <w:szCs w:val="20"/>
              </w:rPr>
              <w:t xml:space="preserve">документации; подготовка отчета по практике; защита отчета по практике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кафедр</w:t>
            </w:r>
          </w:p>
        </w:tc>
        <w:tc>
          <w:tcPr>
            <w:tcW w:w="1386" w:type="dxa"/>
          </w:tcPr>
          <w:p w:rsidR="00E93BFF" w:rsidRDefault="00FA259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:rsidR="00E93BFF" w:rsidRDefault="00FA259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:rsidR="00E93BFF" w:rsidRDefault="00FA259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:rsidR="00E93BFF" w:rsidRDefault="00FA259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:rsidR="00E93BFF" w:rsidRDefault="00FA259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</w:tbl>
    <w:p w:rsidR="00E93BFF" w:rsidRDefault="00FA2599">
      <w:pPr>
        <w:pStyle w:val="1"/>
        <w:suppressAutoHyphens/>
      </w:pPr>
      <w:r>
        <w:t>Формы отчетности по практике</w:t>
      </w:r>
    </w:p>
    <w:p w:rsidR="00E93BFF" w:rsidRDefault="00FA2599">
      <w:pPr>
        <w:pStyle w:val="afff0"/>
        <w:suppressAutoHyphens/>
      </w:pPr>
      <w:r>
        <w:t>По окончании практики, обучающиеся предоставляют пакет документов, который включает в себя:</w:t>
      </w:r>
    </w:p>
    <w:p w:rsidR="00E93BFF" w:rsidRDefault="00FA2599">
      <w:pPr>
        <w:pStyle w:val="a5"/>
        <w:suppressAutoHyphens/>
      </w:pPr>
      <w:r>
        <w:t xml:space="preserve">дневник </w:t>
      </w:r>
      <w:proofErr w:type="gramStart"/>
      <w:r>
        <w:t>обучающегося</w:t>
      </w:r>
      <w:proofErr w:type="gramEnd"/>
      <w:r>
        <w:t xml:space="preserve"> по прак</w:t>
      </w:r>
      <w:r>
        <w:t>тике;</w:t>
      </w:r>
    </w:p>
    <w:p w:rsidR="00E93BFF" w:rsidRDefault="00FA2599">
      <w:pPr>
        <w:pStyle w:val="a5"/>
        <w:suppressAutoHyphens/>
      </w:pPr>
      <w:r>
        <w:t>отчет о практике.</w:t>
      </w:r>
    </w:p>
    <w:p w:rsidR="00E93BFF" w:rsidRDefault="00FA2599">
      <w:pPr>
        <w:pStyle w:val="1"/>
        <w:suppressAutoHyphens/>
      </w:pPr>
      <w:r>
        <w:t>Промежуточная аттестация</w:t>
      </w:r>
    </w:p>
    <w:p w:rsidR="00E93BFF" w:rsidRDefault="00FA2599">
      <w:pPr>
        <w:pStyle w:val="afff0"/>
        <w:suppressAutoHyphens/>
        <w:rPr>
          <w:rFonts w:eastAsia="Cambria"/>
        </w:rPr>
      </w:pPr>
      <w:r>
        <w:rPr>
          <w:rFonts w:eastAsia="Cambria"/>
        </w:rPr>
        <w:t>Промежуточная аттестация по практике в форме дифференцированного зачета проводится в виде защиты отчета по практике.</w:t>
      </w:r>
    </w:p>
    <w:p w:rsidR="00E93BFF" w:rsidRDefault="00FA2599">
      <w:pPr>
        <w:pStyle w:val="afff0"/>
        <w:suppressAutoHyphens/>
        <w:rPr>
          <w:rFonts w:eastAsia="Cambria"/>
        </w:rPr>
      </w:pPr>
      <w:r>
        <w:rPr>
          <w:rFonts w:eastAsia="Cambria"/>
        </w:rPr>
        <w:t>Фонд оценочных сре</w:t>
      </w:r>
      <w:proofErr w:type="gramStart"/>
      <w:r>
        <w:rPr>
          <w:rFonts w:eastAsia="Cambria"/>
        </w:rPr>
        <w:t>дств дл</w:t>
      </w:r>
      <w:proofErr w:type="gramEnd"/>
      <w:r>
        <w:rPr>
          <w:rFonts w:eastAsia="Cambria"/>
        </w:rPr>
        <w:t>я проведения промежуточной аттестации по практике является неотъемлемой частью настоящей программы практики и представлен отдельным документом в приложении.</w:t>
      </w:r>
    </w:p>
    <w:p w:rsidR="00E93BFF" w:rsidRDefault="00FA2599">
      <w:pPr>
        <w:pStyle w:val="1"/>
        <w:numPr>
          <w:ilvl w:val="0"/>
          <w:numId w:val="32"/>
        </w:numPr>
        <w:suppressAutoHyphens/>
      </w:pPr>
      <w:r>
        <w:t>Учебно-методическое и информационное обеспечение практики</w:t>
      </w:r>
    </w:p>
    <w:p w:rsidR="00E93BFF" w:rsidRDefault="00FA2599">
      <w:pPr>
        <w:pStyle w:val="2"/>
        <w:suppressAutoHyphens/>
      </w:pPr>
      <w:r>
        <w:t>Учебно-методичес</w:t>
      </w:r>
      <w:r>
        <w:t>кое обеспечение</w:t>
      </w:r>
    </w:p>
    <w:p w:rsidR="00E93BFF" w:rsidRDefault="00FA2599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:rsidR="00E93BFF" w:rsidRDefault="00FA2599">
      <w:pPr>
        <w:pStyle w:val="a2"/>
        <w:jc w:val="both"/>
      </w:pPr>
      <w:proofErr w:type="spellStart"/>
      <w:r>
        <w:t>Должиков</w:t>
      </w:r>
      <w:proofErr w:type="spellEnd"/>
      <w:r>
        <w:t>, В. П. Разработка технологических процессов механообработки в мелкосерийном производстве</w:t>
      </w:r>
      <w:proofErr w:type="gramStart"/>
      <w:r>
        <w:t xml:space="preserve"> :</w:t>
      </w:r>
      <w:proofErr w:type="gramEnd"/>
      <w:r>
        <w:t xml:space="preserve"> учебное пособие / </w:t>
      </w:r>
      <w:proofErr w:type="spellStart"/>
      <w:r>
        <w:t>Должиков</w:t>
      </w:r>
      <w:proofErr w:type="spellEnd"/>
      <w:r>
        <w:t xml:space="preserve"> В. П.3-е изд., стер. — Санкт-Петербург</w:t>
      </w:r>
      <w:proofErr w:type="gramStart"/>
      <w:r>
        <w:t xml:space="preserve"> :</w:t>
      </w:r>
      <w:proofErr w:type="gramEnd"/>
      <w:r>
        <w:t xml:space="preserve"> Лань, 2022. — 328 с. — Книга из коллекции Лань - Инж</w:t>
      </w:r>
      <w:r>
        <w:t>енерно-технические науки.. – URL: https://e.lanbook.com/book/206858</w:t>
      </w:r>
    </w:p>
    <w:p w:rsidR="00E93BFF" w:rsidRDefault="00FA2599">
      <w:pPr>
        <w:pStyle w:val="a2"/>
        <w:jc w:val="both"/>
      </w:pPr>
      <w:r>
        <w:t>Мельников, А. С. Научные основы технологии машиностроения</w:t>
      </w:r>
      <w:proofErr w:type="gramStart"/>
      <w:r>
        <w:t xml:space="preserve"> :</w:t>
      </w:r>
      <w:proofErr w:type="gramEnd"/>
      <w:r>
        <w:t xml:space="preserve"> учебное пособие для вузов / Мельников А. </w:t>
      </w:r>
      <w:proofErr w:type="spellStart"/>
      <w:r>
        <w:t>С.,Тамаркин</w:t>
      </w:r>
      <w:proofErr w:type="spellEnd"/>
      <w:r>
        <w:t xml:space="preserve"> М. </w:t>
      </w:r>
      <w:proofErr w:type="spellStart"/>
      <w:r>
        <w:t>А.,Тищенко</w:t>
      </w:r>
      <w:proofErr w:type="spellEnd"/>
      <w:r>
        <w:t xml:space="preserve"> Э. </w:t>
      </w:r>
      <w:proofErr w:type="spellStart"/>
      <w:r>
        <w:t>Э.,Азарова</w:t>
      </w:r>
      <w:proofErr w:type="spellEnd"/>
      <w:r>
        <w:t xml:space="preserve"> А. </w:t>
      </w:r>
      <w:proofErr w:type="spellStart"/>
      <w:r>
        <w:t>И.,Мельников</w:t>
      </w:r>
      <w:proofErr w:type="spellEnd"/>
      <w:r>
        <w:t xml:space="preserve"> А. С. ; Мельников А. С., Тищенк</w:t>
      </w:r>
      <w:r>
        <w:t>о Э. Э., Азарова А. И.2-е изд., стер. — Санкт-Петербург</w:t>
      </w:r>
      <w:proofErr w:type="gramStart"/>
      <w:r>
        <w:t xml:space="preserve"> :</w:t>
      </w:r>
      <w:proofErr w:type="gramEnd"/>
      <w:r>
        <w:t xml:space="preserve"> Лань, 2024. — 420 с. — Книга из коллекции Лань - Инженерно-технические науки.. – URL: https://e.lanbook.com/book/425003</w:t>
      </w:r>
    </w:p>
    <w:p w:rsidR="00E93BFF" w:rsidRDefault="00FA2599">
      <w:pPr>
        <w:pStyle w:val="a2"/>
        <w:jc w:val="both"/>
      </w:pPr>
      <w:r>
        <w:t xml:space="preserve">Сысоев, С. К. Технология машиностроения. Проектирование технологических </w:t>
      </w:r>
      <w:r>
        <w:t>процессов</w:t>
      </w:r>
      <w:proofErr w:type="gramStart"/>
      <w:r>
        <w:t xml:space="preserve"> :</w:t>
      </w:r>
      <w:proofErr w:type="gramEnd"/>
      <w:r>
        <w:t xml:space="preserve"> учебное пособие для вузов / Сысоев С. </w:t>
      </w:r>
      <w:proofErr w:type="spellStart"/>
      <w:r>
        <w:t>К.,Сысоев</w:t>
      </w:r>
      <w:proofErr w:type="spellEnd"/>
      <w:r>
        <w:t xml:space="preserve"> А. </w:t>
      </w:r>
      <w:proofErr w:type="spellStart"/>
      <w:r>
        <w:t>С.,Левко</w:t>
      </w:r>
      <w:proofErr w:type="spellEnd"/>
      <w:r>
        <w:t xml:space="preserve"> В. А. ; Сысоев А. С., Левко В. А.4-е изд., стер. — Санкт-Петербург</w:t>
      </w:r>
      <w:proofErr w:type="gramStart"/>
      <w:r>
        <w:t xml:space="preserve"> :</w:t>
      </w:r>
      <w:proofErr w:type="gramEnd"/>
      <w:r>
        <w:t xml:space="preserve"> Лань, 2024. — 352 с. — Книга из коллекции Лань - Инженерно-технические науки.. – URL: https://e.lanbook.com/book/38</w:t>
      </w:r>
      <w:r>
        <w:t>3858</w:t>
      </w:r>
    </w:p>
    <w:p w:rsidR="00E93BFF" w:rsidRDefault="00FA2599">
      <w:pPr>
        <w:pStyle w:val="a2"/>
        <w:jc w:val="both"/>
      </w:pPr>
      <w:proofErr w:type="spellStart"/>
      <w:r>
        <w:t>Тарабарин</w:t>
      </w:r>
      <w:proofErr w:type="spellEnd"/>
      <w:r>
        <w:t xml:space="preserve">, О. И. Проектирование технологической оснастки в машиностроении / </w:t>
      </w:r>
      <w:proofErr w:type="spellStart"/>
      <w:r>
        <w:t>Тарабарин</w:t>
      </w:r>
      <w:proofErr w:type="spellEnd"/>
      <w:r>
        <w:t xml:space="preserve"> О. И.,</w:t>
      </w:r>
      <w:proofErr w:type="spellStart"/>
      <w:r>
        <w:t>Абызов</w:t>
      </w:r>
      <w:proofErr w:type="spellEnd"/>
      <w:r>
        <w:t xml:space="preserve"> А. П.,</w:t>
      </w:r>
      <w:proofErr w:type="spellStart"/>
      <w:r>
        <w:t>Ступко</w:t>
      </w:r>
      <w:proofErr w:type="spellEnd"/>
      <w:r>
        <w:t xml:space="preserve"> В. Б.2-е изд., </w:t>
      </w:r>
      <w:proofErr w:type="spellStart"/>
      <w:r>
        <w:t>испр</w:t>
      </w:r>
      <w:proofErr w:type="spellEnd"/>
      <w:r>
        <w:t>. и доп. — Санкт-Петербург</w:t>
      </w:r>
      <w:proofErr w:type="gramStart"/>
      <w:r>
        <w:t xml:space="preserve"> :</w:t>
      </w:r>
      <w:proofErr w:type="gramEnd"/>
      <w:r>
        <w:t xml:space="preserve"> Лань, 2022. — 304 с. — Книга из коллекции Лань - Инженерно-технические науки.. – URL: https</w:t>
      </w:r>
      <w:r>
        <w:t>://e.lanbook.com/book/211214</w:t>
      </w:r>
    </w:p>
    <w:p w:rsidR="00E93BFF" w:rsidRDefault="00FA2599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:rsidR="00E93BFF" w:rsidRDefault="00FA2599">
      <w:pPr>
        <w:pStyle w:val="a2"/>
        <w:jc w:val="both"/>
      </w:pPr>
      <w:r>
        <w:t xml:space="preserve">Звонцов, И. Ф. Разработка технологических процессов изготовления деталей общего и специального машиностроения / Звонцов И. </w:t>
      </w:r>
      <w:proofErr w:type="spellStart"/>
      <w:r>
        <w:t>Ф.,Иванов</w:t>
      </w:r>
      <w:proofErr w:type="spellEnd"/>
      <w:r>
        <w:t xml:space="preserve"> К. М.,</w:t>
      </w:r>
      <w:proofErr w:type="spellStart"/>
      <w:r>
        <w:t>Серебреницкий</w:t>
      </w:r>
      <w:proofErr w:type="spellEnd"/>
      <w:r>
        <w:t xml:space="preserve"> П. П.3-е изд., стер. — Санкт-Петербург</w:t>
      </w:r>
      <w:proofErr w:type="gramStart"/>
      <w:r>
        <w:t xml:space="preserve"> :</w:t>
      </w:r>
      <w:proofErr w:type="gramEnd"/>
      <w:r>
        <w:t xml:space="preserve"> Лань, 2</w:t>
      </w:r>
      <w:r>
        <w:t>022. — 696 с. — Книга из коллекции Лань - Инженерно-технические науки.. – URL: https://e.lanbook.com/book/242990</w:t>
      </w:r>
    </w:p>
    <w:p w:rsidR="00E93BFF" w:rsidRDefault="00FA2599">
      <w:pPr>
        <w:pStyle w:val="a2"/>
        <w:jc w:val="both"/>
      </w:pPr>
      <w:r>
        <w:t xml:space="preserve">Зубарев, Ю. М. Расчет и проектирование приспособлений в машиностроении / Зубарев Ю. </w:t>
      </w:r>
      <w:proofErr w:type="spellStart"/>
      <w:r>
        <w:t>М.Санкт</w:t>
      </w:r>
      <w:proofErr w:type="spellEnd"/>
      <w:r>
        <w:t>-Петербург</w:t>
      </w:r>
      <w:proofErr w:type="gramStart"/>
      <w:r>
        <w:t xml:space="preserve"> :</w:t>
      </w:r>
      <w:proofErr w:type="gramEnd"/>
      <w:r>
        <w:t xml:space="preserve"> Лань, 2022. — 320 с. — Книга из коллекц</w:t>
      </w:r>
      <w:r>
        <w:t>ии Лань - Инженерно-технические науки.. – URL: https://e.lanbook.com/book/211958</w:t>
      </w:r>
    </w:p>
    <w:p w:rsidR="00E93BFF" w:rsidRDefault="00FA2599">
      <w:pPr>
        <w:pStyle w:val="a2"/>
        <w:jc w:val="both"/>
      </w:pPr>
      <w:proofErr w:type="spellStart"/>
      <w:r>
        <w:t>Шрубченко</w:t>
      </w:r>
      <w:proofErr w:type="spellEnd"/>
      <w:r>
        <w:t>, И.В. Основы технологии сборки в машиностроении</w:t>
      </w:r>
      <w:proofErr w:type="gramStart"/>
      <w:r>
        <w:t xml:space="preserve"> :</w:t>
      </w:r>
      <w:proofErr w:type="gramEnd"/>
      <w:r>
        <w:t xml:space="preserve"> Учебное пособие / Белгородский государственный технологический университет им. В.Г. Шухова</w:t>
      </w:r>
      <w:proofErr w:type="gramStart"/>
      <w:r>
        <w:t>1</w:t>
      </w:r>
      <w:proofErr w:type="gramEnd"/>
      <w:r>
        <w:t>. — Москва</w:t>
      </w:r>
      <w:proofErr w:type="gramStart"/>
      <w:r>
        <w:t xml:space="preserve"> :</w:t>
      </w:r>
      <w:proofErr w:type="gramEnd"/>
      <w:r>
        <w:t xml:space="preserve"> ООО "Научно</w:t>
      </w:r>
      <w:r>
        <w:t xml:space="preserve">-издательский центр ИНФРА-М", 2025. — 235 </w:t>
      </w:r>
      <w:proofErr w:type="gramStart"/>
      <w:r>
        <w:t>с</w:t>
      </w:r>
      <w:proofErr w:type="gramEnd"/>
      <w:r>
        <w:t>. — (Среднее профессиональное образование). — Среднее профессиональное образование.. – URL: https://znanium.ru/catalog/document?id=451369</w:t>
      </w:r>
    </w:p>
    <w:p w:rsidR="00E93BFF" w:rsidRDefault="00FA2599">
      <w:pPr>
        <w:pStyle w:val="a2"/>
        <w:jc w:val="both"/>
      </w:pPr>
      <w:proofErr w:type="spellStart"/>
      <w:r>
        <w:t>Вереина</w:t>
      </w:r>
      <w:proofErr w:type="spellEnd"/>
      <w:r>
        <w:t>, Л.И. Конструкции и наладка токарных станков</w:t>
      </w:r>
      <w:proofErr w:type="gramStart"/>
      <w:r>
        <w:t xml:space="preserve"> :</w:t>
      </w:r>
      <w:proofErr w:type="gramEnd"/>
      <w:r>
        <w:t xml:space="preserve"> Учебное пособие / Мо</w:t>
      </w:r>
      <w:r>
        <w:t>сковский государственный технический университет им. Н.Э. Баумана</w:t>
      </w:r>
      <w:proofErr w:type="gramStart"/>
      <w:r>
        <w:t>1</w:t>
      </w:r>
      <w:proofErr w:type="gramEnd"/>
      <w:r>
        <w:t>. — Москва</w:t>
      </w:r>
      <w:proofErr w:type="gramStart"/>
      <w:r>
        <w:t xml:space="preserve"> :</w:t>
      </w:r>
      <w:proofErr w:type="gramEnd"/>
      <w:r>
        <w:t xml:space="preserve"> ООО "Научно-издательский центр ИНФРА-М", 2025. — 480 </w:t>
      </w:r>
      <w:proofErr w:type="gramStart"/>
      <w:r>
        <w:t>с</w:t>
      </w:r>
      <w:proofErr w:type="gramEnd"/>
      <w:r>
        <w:t>. — (Среднее профессиональное образование). — Среднее профессиональное образование.. – URL: https://znanium.ru/catalog/docu</w:t>
      </w:r>
      <w:r>
        <w:t>ment?id=452040</w:t>
      </w:r>
    </w:p>
    <w:p w:rsidR="00E93BFF" w:rsidRDefault="00FA2599">
      <w:pPr>
        <w:pStyle w:val="2"/>
        <w:suppressAutoHyphens/>
      </w:pPr>
      <w:r>
        <w:t>Информационное и программное обеспечение</w:t>
      </w:r>
    </w:p>
    <w:p w:rsidR="00E93BFF" w:rsidRDefault="00FA2599">
      <w:pPr>
        <w:pStyle w:val="afff0"/>
        <w:suppressAutoHyphens/>
        <w:rPr>
          <w:rFonts w:eastAsia="Cambria"/>
        </w:rPr>
      </w:pPr>
      <w:proofErr w:type="spellStart"/>
      <w:r>
        <w:rPr>
          <w:rFonts w:eastAsia="Cambria"/>
        </w:rPr>
        <w:t>Internet</w:t>
      </w:r>
      <w:proofErr w:type="spellEnd"/>
      <w:r>
        <w:rPr>
          <w:rFonts w:eastAsia="Cambria"/>
        </w:rPr>
        <w:t xml:space="preserve">-ресурсы (в </w:t>
      </w:r>
      <w:proofErr w:type="spellStart"/>
      <w:r>
        <w:rPr>
          <w:rFonts w:eastAsia="Cambria"/>
        </w:rPr>
        <w:t>т.ч</w:t>
      </w:r>
      <w:proofErr w:type="spellEnd"/>
      <w:r>
        <w:rPr>
          <w:rFonts w:eastAsia="Cambria"/>
        </w:rPr>
        <w:t>. в среде LMS MOODLE и др. образовательные и библиотечные ресурсы):</w:t>
      </w:r>
    </w:p>
    <w:p w:rsidR="00E93BFF" w:rsidRDefault="00E93BFF">
      <w:pPr>
        <w:pStyle w:val="afff0"/>
        <w:suppressAutoHyphens/>
      </w:pPr>
    </w:p>
    <w:p w:rsidR="00E93BFF" w:rsidRDefault="00FA2599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1" w:history="1">
        <w:r>
          <w:rPr>
            <w:rStyle w:val="af3"/>
          </w:rPr>
          <w:t>https://www.lib.tpu.ru/html/irs-and-pdb</w:t>
        </w:r>
      </w:hyperlink>
      <w:r>
        <w:t xml:space="preserve"> </w:t>
      </w:r>
    </w:p>
    <w:p w:rsidR="00E93BFF" w:rsidRDefault="00E93BFF">
      <w:pPr>
        <w:pStyle w:val="afff0"/>
        <w:suppressAutoHyphens/>
        <w:rPr>
          <w:rFonts w:eastAsia="Cambria"/>
        </w:rPr>
      </w:pPr>
    </w:p>
    <w:p w:rsidR="00E93BFF" w:rsidRDefault="00FA2599">
      <w:pPr>
        <w:pStyle w:val="afff0"/>
        <w:suppressAutoHyphens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:rsidR="00402E19" w:rsidRPr="00286719" w:rsidRDefault="00402E19" w:rsidP="00402E19">
      <w:pPr>
        <w:pStyle w:val="a4"/>
        <w:numPr>
          <w:ilvl w:val="0"/>
          <w:numId w:val="48"/>
        </w:numPr>
        <w:suppressAutoHyphens/>
        <w:ind w:left="0" w:firstLine="709"/>
        <w:jc w:val="both"/>
      </w:pPr>
      <w:r>
        <w:t>Kaspersky Endpoint Security.</w:t>
      </w:r>
    </w:p>
    <w:p w:rsidR="00402E19" w:rsidRPr="00FF424F" w:rsidRDefault="00402E19" w:rsidP="00402E19">
      <w:pPr>
        <w:pStyle w:val="a4"/>
        <w:numPr>
          <w:ilvl w:val="0"/>
          <w:numId w:val="48"/>
        </w:numPr>
        <w:ind w:hanging="720"/>
      </w:pPr>
      <w:r w:rsidRPr="00286719">
        <w:rPr>
          <w:lang w:val="ru-RU"/>
        </w:rPr>
        <w:t>Компас 3</w:t>
      </w:r>
      <w:r>
        <w:t>D</w:t>
      </w:r>
      <w:r w:rsidRPr="00286719">
        <w:rPr>
          <w:lang w:val="ru-RU"/>
        </w:rPr>
        <w:t xml:space="preserve"> </w:t>
      </w:r>
    </w:p>
    <w:p w:rsidR="00402E19" w:rsidRDefault="00402E19" w:rsidP="00402E19">
      <w:pPr>
        <w:pStyle w:val="a4"/>
        <w:numPr>
          <w:ilvl w:val="0"/>
          <w:numId w:val="48"/>
        </w:numPr>
        <w:ind w:hanging="720"/>
      </w:pPr>
      <w:r>
        <w:t xml:space="preserve"> T-Flex CAD</w:t>
      </w:r>
    </w:p>
    <w:p w:rsidR="00402E19" w:rsidRDefault="00402E19" w:rsidP="00402E19">
      <w:pPr>
        <w:pStyle w:val="a4"/>
        <w:numPr>
          <w:ilvl w:val="0"/>
          <w:numId w:val="48"/>
        </w:numPr>
        <w:ind w:hanging="720"/>
      </w:pPr>
      <w:proofErr w:type="spellStart"/>
      <w:r>
        <w:t>Libre</w:t>
      </w:r>
      <w:proofErr w:type="spellEnd"/>
      <w:r>
        <w:t xml:space="preserve"> Office</w:t>
      </w:r>
    </w:p>
    <w:p w:rsidR="00402E19" w:rsidRDefault="00402E19" w:rsidP="00402E19">
      <w:pPr>
        <w:pStyle w:val="a4"/>
        <w:numPr>
          <w:ilvl w:val="0"/>
          <w:numId w:val="48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Документы</w:t>
      </w:r>
      <w:proofErr w:type="spellEnd"/>
    </w:p>
    <w:p w:rsidR="00402E19" w:rsidRDefault="00402E19" w:rsidP="00402E19">
      <w:pPr>
        <w:pStyle w:val="a4"/>
        <w:numPr>
          <w:ilvl w:val="0"/>
          <w:numId w:val="48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Браузер</w:t>
      </w:r>
      <w:proofErr w:type="spellEnd"/>
    </w:p>
    <w:p w:rsidR="00402E19" w:rsidRDefault="00402E19" w:rsidP="00402E19">
      <w:pPr>
        <w:pStyle w:val="a4"/>
        <w:numPr>
          <w:ilvl w:val="0"/>
          <w:numId w:val="48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Телемост</w:t>
      </w:r>
      <w:proofErr w:type="spellEnd"/>
    </w:p>
    <w:p w:rsidR="00402E19" w:rsidRDefault="00402E19" w:rsidP="00402E19">
      <w:pPr>
        <w:pStyle w:val="a4"/>
        <w:numPr>
          <w:ilvl w:val="0"/>
          <w:numId w:val="48"/>
        </w:numPr>
        <w:suppressAutoHyphens/>
        <w:ind w:left="0" w:firstLine="709"/>
        <w:jc w:val="both"/>
      </w:pPr>
      <w:r>
        <w:t xml:space="preserve">Adobe Reader </w:t>
      </w:r>
    </w:p>
    <w:p w:rsidR="00402E19" w:rsidRDefault="00402E19">
      <w:pPr>
        <w:pStyle w:val="afff0"/>
        <w:suppressAutoHyphens/>
        <w:rPr>
          <w:rFonts w:eastAsia="Cambria"/>
        </w:rPr>
      </w:pPr>
    </w:p>
    <w:p w:rsidR="00E93BFF" w:rsidRDefault="00FA2599">
      <w:pPr>
        <w:pStyle w:val="1"/>
        <w:suppressAutoHyphens/>
      </w:pPr>
      <w:r>
        <w:t>Описание материально-технической базы, необходимой</w:t>
      </w:r>
      <w:r>
        <w:br/>
        <w:t>для проведения практик</w:t>
      </w:r>
      <w:r>
        <w:t>и</w:t>
      </w:r>
    </w:p>
    <w:p w:rsidR="00E93BFF" w:rsidRDefault="00FA2599">
      <w:pPr>
        <w:pStyle w:val="afff2"/>
        <w:widowControl/>
        <w:suppressAutoHyphens/>
      </w:pPr>
      <w:r>
        <w:t>При проведении практики на базе ТПУ используется следующее оборудование: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188"/>
        <w:gridCol w:w="5941"/>
      </w:tblGrid>
      <w:tr w:rsidR="00E93BFF" w:rsidTr="00402E19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93BFF" w:rsidRDefault="00FA2599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93BFF" w:rsidRDefault="00FA2599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специальных помещений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93BFF" w:rsidRDefault="00FA2599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оборудования</w:t>
            </w:r>
          </w:p>
        </w:tc>
      </w:tr>
      <w:tr w:rsidR="00402E19" w:rsidTr="00402E19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19" w:rsidRDefault="00402E19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bookmarkStart w:id="3" w:name="_GoBack" w:colFirst="1" w:colLast="2"/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19" w:rsidRDefault="00402E19" w:rsidP="00381182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(учебная лаборатория)</w:t>
            </w:r>
          </w:p>
          <w:p w:rsidR="00402E19" w:rsidRDefault="00402E19" w:rsidP="00381182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Достоевского, д. 4 аудитория 5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19" w:rsidRDefault="00402E19" w:rsidP="00381182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Комплект учебной мебели на 15 посадочных мест. Компрессор СБ</w:t>
            </w:r>
            <w:proofErr w:type="gramStart"/>
            <w:r>
              <w:rPr>
                <w:rFonts w:eastAsia="Calibri"/>
                <w:sz w:val="22"/>
                <w:szCs w:val="22"/>
              </w:rPr>
              <w:t>4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/С50LB30A (2 шт.); Ленточная пила HVBS-712K (максимальные размеры заготовки: d 180 мм, прямоугольник 300х180мм, 380В, о,56 кВт, 145 кг) (1 шт.); Плоско-шлифовальный станок 1980г.в. модель ЗЕ711В-1 (1 шт.); Система ЧПУ ДГТ-735 (1 шт.); Станок Вертикально-сверлильный 2Н125 (1 шт.); Станок Вертикальный консольно-фрезерный 6Т10 (1 шт.); Станок Горизонтально-фрезерный консольный 6Р81Г (1 шт.); </w:t>
            </w:r>
            <w:proofErr w:type="gramStart"/>
            <w:r>
              <w:rPr>
                <w:rFonts w:eastAsia="Calibri"/>
                <w:sz w:val="22"/>
                <w:szCs w:val="22"/>
              </w:rPr>
              <w:t>Станок Плоскошлифовальный с горизонтальным шпинделем 3Г71 (1 шт.); Станок Поперечно-строгальный Рз650ГА (1 шт.); Станок Токарно-винторезный 16Е20 (1 шт.); Станок Токарно-винторезный E3N-01 (1 шт.); Станок Токарно-винторезный TUM35 (2 шт.); Станок Токарно-винторезный КУСОН 3 (1 шт.); Станок Токарно-винторезный с ЧПУ 16К20ФЗ (1 шт.); Станок Токарно-</w:t>
            </w:r>
            <w:proofErr w:type="spellStart"/>
            <w:r>
              <w:rPr>
                <w:rFonts w:eastAsia="Calibri"/>
                <w:sz w:val="22"/>
                <w:szCs w:val="22"/>
              </w:rPr>
              <w:t>затыловочный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ДН-250 (1 шт.); Станок Универсально заточной 3М642 (1 шт.);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>
              <w:rPr>
                <w:rFonts w:eastAsia="Calibri"/>
                <w:sz w:val="22"/>
                <w:szCs w:val="22"/>
              </w:rPr>
              <w:t xml:space="preserve">Станок Универсально фрезерный FU400V12 (1 шт.); Станок вертикальный консольно-фрезерный 6Р11 (1 шт.); Станок вертикальный консольно-фрезерный 6Т10 (1 шт.); Станок вертикальный консольно-фрезерный с ЧПУ 6Р13Ф3 (1 шт.); Станок </w:t>
            </w:r>
            <w:proofErr w:type="spellStart"/>
            <w:r>
              <w:rPr>
                <w:rFonts w:eastAsia="Calibri"/>
                <w:sz w:val="22"/>
                <w:szCs w:val="22"/>
              </w:rPr>
              <w:t>круглошлифовальный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(1 шт.); Тисы машинные с гидравлическим приводом (1 шт.); Токарный обрабатывающий центр с ЧПУ в стандартной комплектации " OKUMA" (1 шт.); Устройство для сборки 6000.0240.8 (1 шт.);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Фрезерный 3-х координатный станок DMC 635 </w:t>
            </w:r>
            <w:proofErr w:type="spellStart"/>
            <w:r>
              <w:rPr>
                <w:rFonts w:eastAsia="Calibri"/>
                <w:sz w:val="22"/>
                <w:szCs w:val="22"/>
              </w:rPr>
              <w:t>Veco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New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Design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(1 шт.).</w:t>
            </w:r>
          </w:p>
          <w:p w:rsidR="00402E19" w:rsidRDefault="00402E19" w:rsidP="00381182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</w:p>
        </w:tc>
      </w:tr>
      <w:bookmarkEnd w:id="3"/>
      <w:tr w:rsidR="00E93BFF" w:rsidTr="00402E19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Аудитория для проведения учебных занятий всех типов, курсового проектирования, </w:t>
            </w:r>
            <w:r>
              <w:rPr>
                <w:rFonts w:eastAsia="Calibri"/>
                <w:sz w:val="22"/>
                <w:szCs w:val="22"/>
              </w:rPr>
              <w:t>консультаций, текущего контроля и промежуточной аттестации</w:t>
            </w:r>
          </w:p>
          <w:p w:rsidR="00E93BFF" w:rsidRDefault="00FA2599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Достоевского, д. 4 аудитория 13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Комплект учебной мебели на 30 посадочных мест. </w:t>
            </w:r>
          </w:p>
        </w:tc>
      </w:tr>
      <w:tr w:rsidR="00E93BFF" w:rsidTr="00402E19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</w:t>
            </w:r>
            <w:r>
              <w:rPr>
                <w:rFonts w:eastAsia="Calibri"/>
                <w:sz w:val="22"/>
                <w:szCs w:val="22"/>
              </w:rPr>
              <w:t>ования, консультаций, текущего контроля и промежуточной аттестации (компьютерный класс)</w:t>
            </w:r>
          </w:p>
          <w:p w:rsidR="00E93BFF" w:rsidRDefault="00FA2599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Достоевского, д. 4 аудитория 17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Комплект учебной мебели на 10 посадочных мест. </w:t>
            </w:r>
          </w:p>
        </w:tc>
      </w:tr>
    </w:tbl>
    <w:p w:rsidR="00E93BFF" w:rsidRDefault="00E93BFF">
      <w:pPr>
        <w:pStyle w:val="afff0"/>
        <w:suppressAutoHyphens/>
      </w:pPr>
    </w:p>
    <w:p w:rsidR="00E93BFF" w:rsidRDefault="00FA2599">
      <w:pPr>
        <w:pStyle w:val="afff0"/>
        <w:suppressAutoHyphens/>
      </w:pPr>
      <w:r>
        <w:t>При проведении практики на базе предприятий-</w:t>
      </w:r>
      <w:r>
        <w:t xml:space="preserve">партнеров (профильных организаций) используемое материально-техническое обеспечение должно обеспечивать формирование необходимых результатов </w:t>
      </w:r>
      <w:proofErr w:type="gramStart"/>
      <w:r>
        <w:t>обучения по программе</w:t>
      </w:r>
      <w:proofErr w:type="gramEnd"/>
      <w:r>
        <w:t>.</w:t>
      </w:r>
    </w:p>
    <w:p w:rsidR="00E93BFF" w:rsidRDefault="00E93BFF">
      <w:pPr>
        <w:pStyle w:val="afff0"/>
        <w:suppressAutoHyphens/>
      </w:pPr>
    </w:p>
    <w:p w:rsidR="00E93BFF" w:rsidRDefault="00FA2599">
      <w:pPr>
        <w:pStyle w:val="afff2"/>
        <w:suppressAutoHyphens/>
      </w:pPr>
      <w:r>
        <w:t>Перечень предприятий-партнеров (профильных организаций) для проведения практики: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768"/>
        <w:gridCol w:w="5361"/>
      </w:tblGrid>
      <w:tr w:rsidR="00E93BFF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93BFF" w:rsidRDefault="00FA2599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93BFF" w:rsidRDefault="00FA2599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</w:t>
            </w:r>
            <w:r>
              <w:rPr>
                <w:rFonts w:eastAsia="Calibri"/>
                <w:b/>
                <w:sz w:val="22"/>
                <w:szCs w:val="22"/>
              </w:rPr>
              <w:t>ание предприятия (производственные объекты предприятия)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93BFF" w:rsidRDefault="00FA2599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Реквизиты договора</w:t>
            </w:r>
          </w:p>
          <w:p w:rsidR="00E93BFF" w:rsidRDefault="00FA2599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(наименование договора, номер, дата, срок действия договора) </w:t>
            </w:r>
          </w:p>
        </w:tc>
      </w:tr>
      <w:tr w:rsidR="00E93BF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"Уральский завод транспортного машиностроения"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Договор об организации практик № 164-д/общ/22 от 16.08.2022. </w:t>
            </w:r>
            <w:r>
              <w:rPr>
                <w:sz w:val="22"/>
                <w:szCs w:val="22"/>
              </w:rPr>
              <w:t>Срок действия: 31.12.2027</w:t>
            </w:r>
          </w:p>
        </w:tc>
      </w:tr>
      <w:tr w:rsidR="00E93BF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"Чепецкий механический завод"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22-д/общ/21 от 19.02.2021. Срок действия: 19.02.2026. С неограниченным числом пролонгаций на 5 лет.</w:t>
            </w:r>
          </w:p>
        </w:tc>
      </w:tr>
      <w:tr w:rsidR="00E93BF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</w:t>
            </w:r>
            <w:proofErr w:type="spellStart"/>
            <w:r>
              <w:rPr>
                <w:sz w:val="22"/>
                <w:szCs w:val="22"/>
              </w:rPr>
              <w:t>Ачинский</w:t>
            </w:r>
            <w:proofErr w:type="spellEnd"/>
            <w:r>
              <w:rPr>
                <w:sz w:val="22"/>
                <w:szCs w:val="22"/>
              </w:rPr>
              <w:t xml:space="preserve"> нефтеперерабатывающий завод Восточной неф</w:t>
            </w:r>
            <w:r>
              <w:rPr>
                <w:sz w:val="22"/>
                <w:szCs w:val="22"/>
              </w:rPr>
              <w:t>тяной компании"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129-д/общ/22 от 10.02.2022. Срок действия: 10.02.2027</w:t>
            </w:r>
          </w:p>
        </w:tc>
      </w:tr>
      <w:tr w:rsidR="00E93BF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КАО "Азот"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66-д/общ/21 от 19.04.2021 Срок действия: 31.12.2026</w:t>
            </w:r>
          </w:p>
        </w:tc>
      </w:tr>
      <w:tr w:rsidR="00E93BF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«Павловский автобусный завод», г. Павлово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№ 10478/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 xml:space="preserve"> от 18.04.2024 г. Срок действия договора : до 01.07.2027 г.</w:t>
            </w:r>
          </w:p>
        </w:tc>
      </w:tr>
      <w:tr w:rsidR="00E93BF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"Уральский завод транспортного машиностроения"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164-д/общ/22 от 16.08.2022. Срок действия: 31.12.2027</w:t>
            </w:r>
          </w:p>
        </w:tc>
      </w:tr>
      <w:tr w:rsidR="00E93BF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"Чепецкий механический завод"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22-д/общ/21 от 19.02.2021. Срок действия: 19.02.2026. С неограниченным числом пролонгаций на 5 лет.</w:t>
            </w:r>
          </w:p>
        </w:tc>
      </w:tr>
      <w:tr w:rsidR="00E93BF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</w:t>
            </w:r>
            <w:proofErr w:type="spellStart"/>
            <w:r>
              <w:rPr>
                <w:sz w:val="22"/>
                <w:szCs w:val="22"/>
              </w:rPr>
              <w:t>Ачинский</w:t>
            </w:r>
            <w:proofErr w:type="spellEnd"/>
            <w:r>
              <w:rPr>
                <w:sz w:val="22"/>
                <w:szCs w:val="22"/>
              </w:rPr>
              <w:t xml:space="preserve"> нефтеперерабатывающий завод Восточной нефтяной компании"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129-д/общ/22 о</w:t>
            </w:r>
            <w:r>
              <w:rPr>
                <w:sz w:val="22"/>
                <w:szCs w:val="22"/>
              </w:rPr>
              <w:t>т 10.02.2022. Срок действия: 10.02.2027</w:t>
            </w:r>
          </w:p>
        </w:tc>
      </w:tr>
      <w:tr w:rsidR="00E93BF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КАО "Азот"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66-д/общ/21 от 19.04.2021 Срок действия: 31.12.2026</w:t>
            </w:r>
          </w:p>
        </w:tc>
      </w:tr>
      <w:tr w:rsidR="00E93BF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«Павловский автобусный завод», г. Павлово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FF" w:rsidRDefault="00FA259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№ 10478/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 xml:space="preserve"> от 18.04.2024 г. Срок действия договора : до </w:t>
            </w:r>
            <w:r>
              <w:rPr>
                <w:sz w:val="22"/>
                <w:szCs w:val="22"/>
              </w:rPr>
              <w:t>01.07.2027 г.</w:t>
            </w:r>
          </w:p>
        </w:tc>
      </w:tr>
    </w:tbl>
    <w:p w:rsidR="00E93BFF" w:rsidRDefault="00E93BFF">
      <w:pPr>
        <w:pStyle w:val="afff0"/>
        <w:suppressAutoHyphens/>
      </w:pPr>
    </w:p>
    <w:p w:rsidR="00E93BFF" w:rsidRDefault="00FA2599">
      <w:pPr>
        <w:pStyle w:val="afff0"/>
        <w:suppressAutoHyphens/>
      </w:pPr>
      <w:r>
        <w:t>Рабочая программа составлена на основе Общей характеристики основной профессиональной образовательной программы «Технология и автоматизация машиностроительных производств» по направлению 15.03.01 Машиностроение</w:t>
      </w:r>
      <w:r>
        <w:rPr>
          <w:color w:val="FF0000"/>
        </w:rPr>
        <w:t xml:space="preserve"> </w:t>
      </w:r>
      <w:r>
        <w:t>(прием 2024</w:t>
      </w:r>
      <w:r>
        <w:rPr>
          <w:color w:val="FF0000"/>
        </w:rPr>
        <w:t xml:space="preserve"> </w:t>
      </w:r>
      <w:r>
        <w:t>г., заочная</w:t>
      </w:r>
      <w:r>
        <w:rPr>
          <w:color w:val="FF0000"/>
        </w:rPr>
        <w:t xml:space="preserve"> </w:t>
      </w:r>
      <w:r>
        <w:t>форма</w:t>
      </w:r>
      <w:r>
        <w:t xml:space="preserve"> обучения).</w:t>
      </w:r>
    </w:p>
    <w:p w:rsidR="00E93BFF" w:rsidRDefault="00E93BFF">
      <w:pPr>
        <w:pStyle w:val="afff0"/>
        <w:suppressAutoHyphens/>
      </w:pPr>
    </w:p>
    <w:p w:rsidR="00E93BFF" w:rsidRDefault="00FA2599">
      <w:pPr>
        <w:pStyle w:val="afff0"/>
        <w:suppressAutoHyphens/>
      </w:pPr>
      <w:r>
        <w:t>Разработчи</w:t>
      </w:r>
      <w:proofErr w:type="gramStart"/>
      <w:r>
        <w:t>к(</w:t>
      </w:r>
      <w:proofErr w:type="gramEnd"/>
      <w:r>
        <w:t>и):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93BFF">
        <w:tc>
          <w:tcPr>
            <w:tcW w:w="3213" w:type="dxa"/>
            <w:shd w:val="clear" w:color="auto" w:fill="F2F2F2"/>
            <w:vAlign w:val="center"/>
          </w:tcPr>
          <w:p w:rsidR="00E93BFF" w:rsidRDefault="00FA2599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Должность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:rsidR="00E93BFF" w:rsidRDefault="00FA2599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:rsidR="00E93BFF" w:rsidRDefault="00FA2599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  <w:tr w:rsidR="00E93BFF">
        <w:tc>
          <w:tcPr>
            <w:tcW w:w="3213" w:type="dxa"/>
          </w:tcPr>
          <w:p w:rsidR="00E93BFF" w:rsidRDefault="00FA2599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>Старший преподаватель</w:t>
            </w:r>
          </w:p>
        </w:tc>
        <w:tc>
          <w:tcPr>
            <w:tcW w:w="3213" w:type="dxa"/>
          </w:tcPr>
          <w:p w:rsidR="00E93BFF" w:rsidRDefault="00E93BFF"/>
        </w:tc>
        <w:tc>
          <w:tcPr>
            <w:tcW w:w="3213" w:type="dxa"/>
          </w:tcPr>
          <w:p w:rsidR="00E93BFF" w:rsidRDefault="00FA2599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>Е. Г. Григорьева</w:t>
            </w:r>
          </w:p>
        </w:tc>
      </w:tr>
      <w:tr w:rsidR="00E93BFF">
        <w:tc>
          <w:tcPr>
            <w:tcW w:w="3213" w:type="dxa"/>
          </w:tcPr>
          <w:p w:rsidR="00E93BFF" w:rsidRDefault="00FA2599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>Доцент</w:t>
            </w:r>
          </w:p>
        </w:tc>
        <w:tc>
          <w:tcPr>
            <w:tcW w:w="3213" w:type="dxa"/>
          </w:tcPr>
          <w:p w:rsidR="00E93BFF" w:rsidRDefault="00E93BFF"/>
        </w:tc>
        <w:tc>
          <w:tcPr>
            <w:tcW w:w="3213" w:type="dxa"/>
          </w:tcPr>
          <w:p w:rsidR="00E93BFF" w:rsidRDefault="00FA2599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>Н. А. Сапрыкина</w:t>
            </w:r>
          </w:p>
        </w:tc>
      </w:tr>
    </w:tbl>
    <w:p w:rsidR="00E93BFF" w:rsidRDefault="00E93BFF">
      <w:pPr>
        <w:pStyle w:val="afff3"/>
        <w:suppressAutoHyphens/>
      </w:pPr>
    </w:p>
    <w:p w:rsidR="00E93BFF" w:rsidRDefault="00FA2599">
      <w:pPr>
        <w:pStyle w:val="afff0"/>
        <w:suppressAutoHyphens/>
      </w:pPr>
      <w:r>
        <w:t>Программа одобрена на заседании Отделения промышленных технологий (протокол от «24» июня 2024 № 6).</w:t>
      </w:r>
    </w:p>
    <w:p w:rsidR="00E93BFF" w:rsidRDefault="00E93BFF">
      <w:pPr>
        <w:pStyle w:val="afff3"/>
        <w:suppressAutoHyphens/>
      </w:pPr>
    </w:p>
    <w:tbl>
      <w:tblPr>
        <w:tblStyle w:val="aff9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234"/>
        <w:gridCol w:w="3935"/>
      </w:tblGrid>
      <w:tr w:rsidR="00E93BFF">
        <w:tc>
          <w:tcPr>
            <w:tcW w:w="3544" w:type="dxa"/>
            <w:vAlign w:val="center"/>
          </w:tcPr>
          <w:p w:rsidR="00E93BFF" w:rsidRDefault="00FA2599">
            <w:pPr>
              <w:suppressAutoHyphens/>
            </w:pPr>
            <w:r>
              <w:rPr>
                <w:rFonts w:eastAsia="Calibri"/>
              </w:rPr>
              <w:t xml:space="preserve">Заведующий кафедрой - руководитель </w:t>
            </w:r>
            <w:r>
              <w:rPr>
                <w:rFonts w:eastAsia="Calibri"/>
              </w:rPr>
              <w:t>отделения на правах кафедры ОПТ</w:t>
            </w:r>
          </w:p>
        </w:tc>
        <w:tc>
          <w:tcPr>
            <w:tcW w:w="2234" w:type="dxa"/>
            <w:vAlign w:val="center"/>
          </w:tcPr>
          <w:p w:rsidR="00E93BFF" w:rsidRDefault="00E93BFF">
            <w:pPr>
              <w:suppressAutoHyphens/>
              <w:rPr>
                <w:u w:val="single"/>
              </w:rPr>
            </w:pPr>
          </w:p>
        </w:tc>
        <w:tc>
          <w:tcPr>
            <w:tcW w:w="3935" w:type="dxa"/>
            <w:vAlign w:val="center"/>
          </w:tcPr>
          <w:p w:rsidR="00E93BFF" w:rsidRDefault="00FA2599">
            <w:pPr>
              <w:suppressAutoHyphens/>
              <w:ind w:left="156" w:hanging="156"/>
            </w:pPr>
            <w:r>
              <w:rPr>
                <w:szCs w:val="22"/>
              </w:rPr>
              <w:t>А. А. Сапрыкин</w:t>
            </w:r>
          </w:p>
        </w:tc>
      </w:tr>
    </w:tbl>
    <w:p w:rsidR="00E93BFF" w:rsidRDefault="00E93BFF">
      <w:pPr>
        <w:suppressAutoHyphens/>
        <w:jc w:val="both"/>
      </w:pPr>
    </w:p>
    <w:sectPr w:rsidR="00E93BFF">
      <w:headerReference w:type="default" r:id="rId12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599" w:rsidRDefault="00FA2599" w:rsidP="009A6764">
      <w:r>
        <w:separator/>
      </w:r>
    </w:p>
  </w:endnote>
  <w:endnote w:type="continuationSeparator" w:id="0">
    <w:p w:rsidR="00FA2599" w:rsidRDefault="00FA2599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BFF" w:rsidRDefault="00FA2599">
    <w:pPr>
      <w:pStyle w:val="ad"/>
      <w:jc w:val="center"/>
    </w:pPr>
    <w:r>
      <w:t>2024 г.</w:t>
    </w:r>
  </w:p>
  <w:p w:rsidR="00E93BFF" w:rsidRDefault="00E93BFF">
    <w:pPr>
      <w:pStyle w:val="ad"/>
      <w:jc w:val="center"/>
    </w:pPr>
  </w:p>
  <w:p w:rsidR="00E93BFF" w:rsidRDefault="00FA2599">
    <w:pPr>
      <w:pStyle w:val="affe"/>
      <w:jc w:val="both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proofErr w:type="gramStart"/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* В соответствии с 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д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разделениях, формировании объема учебной нагрузки и ины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х видов работ преподавателей;</w:t>
    </w:r>
    <w:proofErr w:type="gramEnd"/>
  </w:p>
  <w:p w:rsidR="00E93BFF" w:rsidRDefault="00FA2599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599" w:rsidRDefault="00FA2599">
      <w:r>
        <w:separator/>
      </w:r>
    </w:p>
  </w:footnote>
  <w:footnote w:type="continuationSeparator" w:id="0">
    <w:p w:rsidR="00FA2599" w:rsidRDefault="00FA25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BFF" w:rsidRDefault="00E93BFF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BFF" w:rsidRDefault="00E93BF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10170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A52A11"/>
    <w:multiLevelType w:val="hybridMultilevel"/>
    <w:tmpl w:val="ED50C4A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6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FF1CC5"/>
    <w:multiLevelType w:val="multilevel"/>
    <w:tmpl w:val="0C568B6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auto"/>
      </w:rPr>
    </w:lvl>
  </w:abstractNum>
  <w:abstractNum w:abstractNumId="2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3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F1044E1"/>
    <w:multiLevelType w:val="hybridMultilevel"/>
    <w:tmpl w:val="80500E84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7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6B7FEE"/>
    <w:multiLevelType w:val="hybridMultilevel"/>
    <w:tmpl w:val="F7201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8"/>
  </w:num>
  <w:num w:numId="3">
    <w:abstractNumId w:val="9"/>
  </w:num>
  <w:num w:numId="4">
    <w:abstractNumId w:val="0"/>
  </w:num>
  <w:num w:numId="5">
    <w:abstractNumId w:val="36"/>
  </w:num>
  <w:num w:numId="6">
    <w:abstractNumId w:val="22"/>
  </w:num>
  <w:num w:numId="7">
    <w:abstractNumId w:val="15"/>
  </w:num>
  <w:num w:numId="8">
    <w:abstractNumId w:val="11"/>
  </w:num>
  <w:num w:numId="9">
    <w:abstractNumId w:val="31"/>
  </w:num>
  <w:num w:numId="10">
    <w:abstractNumId w:val="27"/>
  </w:num>
  <w:num w:numId="11">
    <w:abstractNumId w:val="40"/>
  </w:num>
  <w:num w:numId="12">
    <w:abstractNumId w:val="20"/>
  </w:num>
  <w:num w:numId="13">
    <w:abstractNumId w:val="41"/>
  </w:num>
  <w:num w:numId="14">
    <w:abstractNumId w:val="13"/>
  </w:num>
  <w:num w:numId="15">
    <w:abstractNumId w:val="35"/>
  </w:num>
  <w:num w:numId="16">
    <w:abstractNumId w:val="25"/>
  </w:num>
  <w:num w:numId="17">
    <w:abstractNumId w:val="4"/>
  </w:num>
  <w:num w:numId="18">
    <w:abstractNumId w:val="2"/>
  </w:num>
  <w:num w:numId="19">
    <w:abstractNumId w:val="3"/>
  </w:num>
  <w:num w:numId="20">
    <w:abstractNumId w:val="14"/>
  </w:num>
  <w:num w:numId="21">
    <w:abstractNumId w:val="17"/>
  </w:num>
  <w:num w:numId="22">
    <w:abstractNumId w:val="6"/>
  </w:num>
  <w:num w:numId="23">
    <w:abstractNumId w:val="34"/>
  </w:num>
  <w:num w:numId="24">
    <w:abstractNumId w:val="26"/>
  </w:num>
  <w:num w:numId="25">
    <w:abstractNumId w:val="21"/>
  </w:num>
  <w:num w:numId="26">
    <w:abstractNumId w:val="18"/>
  </w:num>
  <w:num w:numId="27">
    <w:abstractNumId w:val="7"/>
  </w:num>
  <w:num w:numId="28">
    <w:abstractNumId w:val="10"/>
  </w:num>
  <w:num w:numId="29">
    <w:abstractNumId w:val="8"/>
  </w:num>
  <w:num w:numId="30">
    <w:abstractNumId w:val="32"/>
  </w:num>
  <w:num w:numId="31">
    <w:abstractNumId w:val="30"/>
  </w:num>
  <w:num w:numId="32">
    <w:abstractNumId w:val="33"/>
  </w:num>
  <w:num w:numId="33">
    <w:abstractNumId w:val="33"/>
  </w:num>
  <w:num w:numId="34">
    <w:abstractNumId w:val="33"/>
  </w:num>
  <w:num w:numId="35">
    <w:abstractNumId w:val="37"/>
  </w:num>
  <w:num w:numId="36">
    <w:abstractNumId w:val="24"/>
  </w:num>
  <w:num w:numId="37">
    <w:abstractNumId w:val="12"/>
  </w:num>
  <w:num w:numId="38">
    <w:abstractNumId w:val="28"/>
  </w:num>
  <w:num w:numId="39">
    <w:abstractNumId w:val="19"/>
  </w:num>
  <w:num w:numId="40">
    <w:abstractNumId w:val="16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5"/>
  </w:num>
  <w:num w:numId="45">
    <w:abstractNumId w:val="16"/>
  </w:num>
  <w:num w:numId="46">
    <w:abstractNumId w:val="29"/>
  </w:num>
  <w:num w:numId="47">
    <w:abstractNumId w:val="39"/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3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64"/>
    <w:rsid w:val="000000AC"/>
    <w:rsid w:val="00000155"/>
    <w:rsid w:val="00000524"/>
    <w:rsid w:val="00000FED"/>
    <w:rsid w:val="000019B3"/>
    <w:rsid w:val="0000262C"/>
    <w:rsid w:val="000029C5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0A90"/>
    <w:rsid w:val="00031379"/>
    <w:rsid w:val="00031D78"/>
    <w:rsid w:val="00032392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2CB3"/>
    <w:rsid w:val="000441BD"/>
    <w:rsid w:val="000447F2"/>
    <w:rsid w:val="00044B1A"/>
    <w:rsid w:val="00044DD8"/>
    <w:rsid w:val="0004500D"/>
    <w:rsid w:val="00045F4D"/>
    <w:rsid w:val="000462FC"/>
    <w:rsid w:val="00046A89"/>
    <w:rsid w:val="000471E7"/>
    <w:rsid w:val="00047BD6"/>
    <w:rsid w:val="00050105"/>
    <w:rsid w:val="00050516"/>
    <w:rsid w:val="000517C0"/>
    <w:rsid w:val="00052062"/>
    <w:rsid w:val="0005220F"/>
    <w:rsid w:val="0005288C"/>
    <w:rsid w:val="00052E27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BF3"/>
    <w:rsid w:val="00071D9E"/>
    <w:rsid w:val="00071EEF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6E40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B3F"/>
    <w:rsid w:val="00086D12"/>
    <w:rsid w:val="00087820"/>
    <w:rsid w:val="00087EB8"/>
    <w:rsid w:val="00090542"/>
    <w:rsid w:val="00090E4A"/>
    <w:rsid w:val="00091181"/>
    <w:rsid w:val="000919F3"/>
    <w:rsid w:val="00091AF2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E74"/>
    <w:rsid w:val="000D33A5"/>
    <w:rsid w:val="000D3F50"/>
    <w:rsid w:val="000D43D3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5E2D"/>
    <w:rsid w:val="000E6575"/>
    <w:rsid w:val="000E6FA9"/>
    <w:rsid w:val="000E7100"/>
    <w:rsid w:val="000E7249"/>
    <w:rsid w:val="000E7712"/>
    <w:rsid w:val="000F0D01"/>
    <w:rsid w:val="000F1AA6"/>
    <w:rsid w:val="000F21D9"/>
    <w:rsid w:val="000F2339"/>
    <w:rsid w:val="000F26A4"/>
    <w:rsid w:val="000F2965"/>
    <w:rsid w:val="000F2D5D"/>
    <w:rsid w:val="000F325C"/>
    <w:rsid w:val="000F3F16"/>
    <w:rsid w:val="000F433B"/>
    <w:rsid w:val="000F4886"/>
    <w:rsid w:val="000F546C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CB7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028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984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560"/>
    <w:rsid w:val="00151B48"/>
    <w:rsid w:val="00154AEA"/>
    <w:rsid w:val="00154EBB"/>
    <w:rsid w:val="00154ED7"/>
    <w:rsid w:val="0015540A"/>
    <w:rsid w:val="001578D2"/>
    <w:rsid w:val="00157FE1"/>
    <w:rsid w:val="00160214"/>
    <w:rsid w:val="00160918"/>
    <w:rsid w:val="001609DE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4F6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5F0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3FA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6D08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12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902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1C2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779F5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4E10"/>
    <w:rsid w:val="00285BA2"/>
    <w:rsid w:val="00286533"/>
    <w:rsid w:val="00286D8D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1D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364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12C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8A0"/>
    <w:rsid w:val="00310578"/>
    <w:rsid w:val="00311D53"/>
    <w:rsid w:val="00312463"/>
    <w:rsid w:val="00312B83"/>
    <w:rsid w:val="00312EF1"/>
    <w:rsid w:val="00313450"/>
    <w:rsid w:val="00313C41"/>
    <w:rsid w:val="0031445C"/>
    <w:rsid w:val="00314A6D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3B93"/>
    <w:rsid w:val="00325A5A"/>
    <w:rsid w:val="00325CCE"/>
    <w:rsid w:val="003265CA"/>
    <w:rsid w:val="0032669E"/>
    <w:rsid w:val="0032774F"/>
    <w:rsid w:val="00330501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A2B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623C"/>
    <w:rsid w:val="003662F8"/>
    <w:rsid w:val="00367EBA"/>
    <w:rsid w:val="00370BDF"/>
    <w:rsid w:val="00371574"/>
    <w:rsid w:val="003717F9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510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590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3766"/>
    <w:rsid w:val="003B5195"/>
    <w:rsid w:val="003B563F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E19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6C8"/>
    <w:rsid w:val="00424C8E"/>
    <w:rsid w:val="00425232"/>
    <w:rsid w:val="004272B9"/>
    <w:rsid w:val="0042762C"/>
    <w:rsid w:val="00427945"/>
    <w:rsid w:val="004306E6"/>
    <w:rsid w:val="0043085F"/>
    <w:rsid w:val="00430D50"/>
    <w:rsid w:val="00430FB9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C3B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23B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2FAE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FFD"/>
    <w:rsid w:val="004A318D"/>
    <w:rsid w:val="004A3460"/>
    <w:rsid w:val="004A3BC1"/>
    <w:rsid w:val="004A4A0B"/>
    <w:rsid w:val="004A4B95"/>
    <w:rsid w:val="004A5323"/>
    <w:rsid w:val="004A655B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0A4C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19A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9F1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805"/>
    <w:rsid w:val="004D7A4A"/>
    <w:rsid w:val="004D7FC1"/>
    <w:rsid w:val="004E089D"/>
    <w:rsid w:val="004E0F10"/>
    <w:rsid w:val="004E0FD1"/>
    <w:rsid w:val="004E0FE8"/>
    <w:rsid w:val="004E2009"/>
    <w:rsid w:val="004E20E9"/>
    <w:rsid w:val="004E25C6"/>
    <w:rsid w:val="004E2784"/>
    <w:rsid w:val="004E2913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6FE1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6DF8"/>
    <w:rsid w:val="004F7798"/>
    <w:rsid w:val="00501E90"/>
    <w:rsid w:val="005026F3"/>
    <w:rsid w:val="00502887"/>
    <w:rsid w:val="005033BC"/>
    <w:rsid w:val="00504A8E"/>
    <w:rsid w:val="00504F3A"/>
    <w:rsid w:val="00505988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696C"/>
    <w:rsid w:val="005378B5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BCF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3555"/>
    <w:rsid w:val="005544CF"/>
    <w:rsid w:val="005550DA"/>
    <w:rsid w:val="00556386"/>
    <w:rsid w:val="005569E9"/>
    <w:rsid w:val="00556E69"/>
    <w:rsid w:val="00557802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245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0C2D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328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A3C"/>
    <w:rsid w:val="005D5F3E"/>
    <w:rsid w:val="005D689B"/>
    <w:rsid w:val="005D6F6C"/>
    <w:rsid w:val="005E06B6"/>
    <w:rsid w:val="005E0748"/>
    <w:rsid w:val="005E076B"/>
    <w:rsid w:val="005E0C9D"/>
    <w:rsid w:val="005E0EC2"/>
    <w:rsid w:val="005E178D"/>
    <w:rsid w:val="005E17DF"/>
    <w:rsid w:val="005E1A53"/>
    <w:rsid w:val="005E2176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833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3D9"/>
    <w:rsid w:val="00660DE8"/>
    <w:rsid w:val="00660E6D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67EC5"/>
    <w:rsid w:val="006702CC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D03"/>
    <w:rsid w:val="006767FC"/>
    <w:rsid w:val="0067692A"/>
    <w:rsid w:val="00676F62"/>
    <w:rsid w:val="00677062"/>
    <w:rsid w:val="006776EC"/>
    <w:rsid w:val="00680CE1"/>
    <w:rsid w:val="00680D57"/>
    <w:rsid w:val="00681250"/>
    <w:rsid w:val="00681279"/>
    <w:rsid w:val="0068139A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CCB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619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327"/>
    <w:rsid w:val="006C4954"/>
    <w:rsid w:val="006C588A"/>
    <w:rsid w:val="006C62E9"/>
    <w:rsid w:val="006C6BF5"/>
    <w:rsid w:val="006C6CD9"/>
    <w:rsid w:val="006C7136"/>
    <w:rsid w:val="006C7894"/>
    <w:rsid w:val="006D00A2"/>
    <w:rsid w:val="006D0A56"/>
    <w:rsid w:val="006D225C"/>
    <w:rsid w:val="006D23F0"/>
    <w:rsid w:val="006D3121"/>
    <w:rsid w:val="006D3A09"/>
    <w:rsid w:val="006D4ADC"/>
    <w:rsid w:val="006D4D96"/>
    <w:rsid w:val="006D5220"/>
    <w:rsid w:val="006D6038"/>
    <w:rsid w:val="006D731D"/>
    <w:rsid w:val="006D7B03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2D7D"/>
    <w:rsid w:val="006F3939"/>
    <w:rsid w:val="006F3B67"/>
    <w:rsid w:val="006F4286"/>
    <w:rsid w:val="006F45F8"/>
    <w:rsid w:val="006F53E8"/>
    <w:rsid w:val="006F54AB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D9"/>
    <w:rsid w:val="00703FE5"/>
    <w:rsid w:val="00704BE1"/>
    <w:rsid w:val="00704FBD"/>
    <w:rsid w:val="0070505A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3932"/>
    <w:rsid w:val="0073442B"/>
    <w:rsid w:val="00734D04"/>
    <w:rsid w:val="00734F06"/>
    <w:rsid w:val="0073510F"/>
    <w:rsid w:val="00735C4A"/>
    <w:rsid w:val="007373AB"/>
    <w:rsid w:val="007374BC"/>
    <w:rsid w:val="00737A01"/>
    <w:rsid w:val="00737F0B"/>
    <w:rsid w:val="007404EB"/>
    <w:rsid w:val="00740A5C"/>
    <w:rsid w:val="0074108A"/>
    <w:rsid w:val="007411F4"/>
    <w:rsid w:val="007414E4"/>
    <w:rsid w:val="00741FF6"/>
    <w:rsid w:val="00742129"/>
    <w:rsid w:val="00742E87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928"/>
    <w:rsid w:val="00765EEA"/>
    <w:rsid w:val="00766221"/>
    <w:rsid w:val="007678A3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60F6"/>
    <w:rsid w:val="007761B3"/>
    <w:rsid w:val="00776AC1"/>
    <w:rsid w:val="00777AE4"/>
    <w:rsid w:val="00777F4C"/>
    <w:rsid w:val="00780143"/>
    <w:rsid w:val="00780F4A"/>
    <w:rsid w:val="00781075"/>
    <w:rsid w:val="007813D2"/>
    <w:rsid w:val="007815F7"/>
    <w:rsid w:val="00782EC2"/>
    <w:rsid w:val="0078368C"/>
    <w:rsid w:val="00783976"/>
    <w:rsid w:val="00783D4B"/>
    <w:rsid w:val="00783F41"/>
    <w:rsid w:val="007842F7"/>
    <w:rsid w:val="007849A9"/>
    <w:rsid w:val="00785027"/>
    <w:rsid w:val="0078511F"/>
    <w:rsid w:val="00785662"/>
    <w:rsid w:val="00785BAE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2F5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A85"/>
    <w:rsid w:val="007A6859"/>
    <w:rsid w:val="007A7388"/>
    <w:rsid w:val="007A748B"/>
    <w:rsid w:val="007A76B1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D7FA7"/>
    <w:rsid w:val="007E0356"/>
    <w:rsid w:val="007E0A68"/>
    <w:rsid w:val="007E1286"/>
    <w:rsid w:val="007E2741"/>
    <w:rsid w:val="007E3166"/>
    <w:rsid w:val="007E3217"/>
    <w:rsid w:val="007E4111"/>
    <w:rsid w:val="007E486F"/>
    <w:rsid w:val="007E5703"/>
    <w:rsid w:val="007E5E54"/>
    <w:rsid w:val="007E689A"/>
    <w:rsid w:val="007E6C9F"/>
    <w:rsid w:val="007E77C5"/>
    <w:rsid w:val="007F06F6"/>
    <w:rsid w:val="007F0988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471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0823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2CAB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BCC"/>
    <w:rsid w:val="008615F5"/>
    <w:rsid w:val="00861971"/>
    <w:rsid w:val="00861E28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AA8"/>
    <w:rsid w:val="00872B99"/>
    <w:rsid w:val="0087362C"/>
    <w:rsid w:val="00873706"/>
    <w:rsid w:val="008738E2"/>
    <w:rsid w:val="008744BC"/>
    <w:rsid w:val="00874C2C"/>
    <w:rsid w:val="008750FC"/>
    <w:rsid w:val="00875324"/>
    <w:rsid w:val="00875620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91B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0A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51D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2C4E"/>
    <w:rsid w:val="00913105"/>
    <w:rsid w:val="0091313E"/>
    <w:rsid w:val="00913D79"/>
    <w:rsid w:val="00913E47"/>
    <w:rsid w:val="00914A93"/>
    <w:rsid w:val="00914D4D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C26"/>
    <w:rsid w:val="00924EAB"/>
    <w:rsid w:val="00925534"/>
    <w:rsid w:val="009257AD"/>
    <w:rsid w:val="00925C0C"/>
    <w:rsid w:val="00925EB0"/>
    <w:rsid w:val="00926EE3"/>
    <w:rsid w:val="00927305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2A0F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94D"/>
    <w:rsid w:val="00950C18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3A0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461F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40B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27A4"/>
    <w:rsid w:val="009A32E2"/>
    <w:rsid w:val="009A45C2"/>
    <w:rsid w:val="009A4C24"/>
    <w:rsid w:val="009A4E1F"/>
    <w:rsid w:val="009A5A18"/>
    <w:rsid w:val="009A5D25"/>
    <w:rsid w:val="009A6764"/>
    <w:rsid w:val="009A6834"/>
    <w:rsid w:val="009A6FEB"/>
    <w:rsid w:val="009A7535"/>
    <w:rsid w:val="009B0726"/>
    <w:rsid w:val="009B1910"/>
    <w:rsid w:val="009B2883"/>
    <w:rsid w:val="009B2E6F"/>
    <w:rsid w:val="009B303F"/>
    <w:rsid w:val="009B38EA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6E7"/>
    <w:rsid w:val="009D37BD"/>
    <w:rsid w:val="009D4242"/>
    <w:rsid w:val="009D4EAD"/>
    <w:rsid w:val="009D5B40"/>
    <w:rsid w:val="009D5B4B"/>
    <w:rsid w:val="009D679B"/>
    <w:rsid w:val="009D7333"/>
    <w:rsid w:val="009D7A78"/>
    <w:rsid w:val="009D7CCA"/>
    <w:rsid w:val="009D7F10"/>
    <w:rsid w:val="009E04F5"/>
    <w:rsid w:val="009E3680"/>
    <w:rsid w:val="009E3AEC"/>
    <w:rsid w:val="009E3EC7"/>
    <w:rsid w:val="009E4375"/>
    <w:rsid w:val="009E4892"/>
    <w:rsid w:val="009E5EF6"/>
    <w:rsid w:val="009E66E8"/>
    <w:rsid w:val="009F0F9D"/>
    <w:rsid w:val="009F19D5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AFD"/>
    <w:rsid w:val="009F7ED2"/>
    <w:rsid w:val="00A001C2"/>
    <w:rsid w:val="00A00D4A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03C5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08FA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62A"/>
    <w:rsid w:val="00A96C0E"/>
    <w:rsid w:val="00A9713B"/>
    <w:rsid w:val="00A97E66"/>
    <w:rsid w:val="00AA0667"/>
    <w:rsid w:val="00AA069D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718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6F23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08D2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618"/>
    <w:rsid w:val="00B06C4B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4E83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3CE6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56A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108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6EB4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A52"/>
    <w:rsid w:val="00B67E24"/>
    <w:rsid w:val="00B70240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14C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57F"/>
    <w:rsid w:val="00BB3F8C"/>
    <w:rsid w:val="00BB4074"/>
    <w:rsid w:val="00BB4855"/>
    <w:rsid w:val="00BB4E2D"/>
    <w:rsid w:val="00BB666E"/>
    <w:rsid w:val="00BB73C1"/>
    <w:rsid w:val="00BB7BFB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986"/>
    <w:rsid w:val="00BD3A16"/>
    <w:rsid w:val="00BD3E95"/>
    <w:rsid w:val="00BD3EE2"/>
    <w:rsid w:val="00BD4182"/>
    <w:rsid w:val="00BD4599"/>
    <w:rsid w:val="00BD45AC"/>
    <w:rsid w:val="00BD491B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1F10"/>
    <w:rsid w:val="00BE2B48"/>
    <w:rsid w:val="00BE2C57"/>
    <w:rsid w:val="00BE2F99"/>
    <w:rsid w:val="00BE3F6F"/>
    <w:rsid w:val="00BE4F3D"/>
    <w:rsid w:val="00BE5865"/>
    <w:rsid w:val="00BE74A3"/>
    <w:rsid w:val="00BE7C16"/>
    <w:rsid w:val="00BF0CEA"/>
    <w:rsid w:val="00BF1444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059"/>
    <w:rsid w:val="00C079C3"/>
    <w:rsid w:val="00C07A1D"/>
    <w:rsid w:val="00C07B8E"/>
    <w:rsid w:val="00C103D7"/>
    <w:rsid w:val="00C1052D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47E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1FC1"/>
    <w:rsid w:val="00C5234C"/>
    <w:rsid w:val="00C5298A"/>
    <w:rsid w:val="00C52CD5"/>
    <w:rsid w:val="00C52DB9"/>
    <w:rsid w:val="00C52E2B"/>
    <w:rsid w:val="00C52E3A"/>
    <w:rsid w:val="00C52EA9"/>
    <w:rsid w:val="00C531B9"/>
    <w:rsid w:val="00C5388B"/>
    <w:rsid w:val="00C540C6"/>
    <w:rsid w:val="00C54274"/>
    <w:rsid w:val="00C5445C"/>
    <w:rsid w:val="00C54833"/>
    <w:rsid w:val="00C54CF6"/>
    <w:rsid w:val="00C5500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3BB7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13B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74"/>
    <w:rsid w:val="00C778F0"/>
    <w:rsid w:val="00C80383"/>
    <w:rsid w:val="00C80C38"/>
    <w:rsid w:val="00C80FB6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0E89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A1A"/>
    <w:rsid w:val="00C94C3F"/>
    <w:rsid w:val="00C95119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1FEE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6DCF"/>
    <w:rsid w:val="00CB798E"/>
    <w:rsid w:val="00CC0AF1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51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B90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26C6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66F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599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2FCB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0A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060"/>
    <w:rsid w:val="00D949E1"/>
    <w:rsid w:val="00D94BCC"/>
    <w:rsid w:val="00D94D93"/>
    <w:rsid w:val="00D950CF"/>
    <w:rsid w:val="00D95382"/>
    <w:rsid w:val="00D953CE"/>
    <w:rsid w:val="00D9570F"/>
    <w:rsid w:val="00D95F87"/>
    <w:rsid w:val="00D96097"/>
    <w:rsid w:val="00D961F8"/>
    <w:rsid w:val="00D96F3E"/>
    <w:rsid w:val="00DA1034"/>
    <w:rsid w:val="00DA1100"/>
    <w:rsid w:val="00DA13CE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23C"/>
    <w:rsid w:val="00DB08CA"/>
    <w:rsid w:val="00DB13C7"/>
    <w:rsid w:val="00DB1452"/>
    <w:rsid w:val="00DB18D8"/>
    <w:rsid w:val="00DB289E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632"/>
    <w:rsid w:val="00DC68AD"/>
    <w:rsid w:val="00DC6AF4"/>
    <w:rsid w:val="00DC797A"/>
    <w:rsid w:val="00DC7CA3"/>
    <w:rsid w:val="00DD1637"/>
    <w:rsid w:val="00DD218D"/>
    <w:rsid w:val="00DD21AF"/>
    <w:rsid w:val="00DD26DC"/>
    <w:rsid w:val="00DD34D6"/>
    <w:rsid w:val="00DD362B"/>
    <w:rsid w:val="00DD3E88"/>
    <w:rsid w:val="00DD4534"/>
    <w:rsid w:val="00DD51F4"/>
    <w:rsid w:val="00DD5398"/>
    <w:rsid w:val="00DD5436"/>
    <w:rsid w:val="00DD55C3"/>
    <w:rsid w:val="00DD59CD"/>
    <w:rsid w:val="00DD5E47"/>
    <w:rsid w:val="00DD6659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DF7B85"/>
    <w:rsid w:val="00E00396"/>
    <w:rsid w:val="00E016E9"/>
    <w:rsid w:val="00E019D4"/>
    <w:rsid w:val="00E021AC"/>
    <w:rsid w:val="00E02425"/>
    <w:rsid w:val="00E026A9"/>
    <w:rsid w:val="00E02F4A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301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2AD"/>
    <w:rsid w:val="00E2161A"/>
    <w:rsid w:val="00E21942"/>
    <w:rsid w:val="00E2206F"/>
    <w:rsid w:val="00E22516"/>
    <w:rsid w:val="00E22EB2"/>
    <w:rsid w:val="00E23DE1"/>
    <w:rsid w:val="00E2448A"/>
    <w:rsid w:val="00E252C0"/>
    <w:rsid w:val="00E2565A"/>
    <w:rsid w:val="00E25F6B"/>
    <w:rsid w:val="00E26659"/>
    <w:rsid w:val="00E271FB"/>
    <w:rsid w:val="00E27262"/>
    <w:rsid w:val="00E27608"/>
    <w:rsid w:val="00E27619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36A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2EA3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BFF"/>
    <w:rsid w:val="00E93FD2"/>
    <w:rsid w:val="00E943E7"/>
    <w:rsid w:val="00E95EE0"/>
    <w:rsid w:val="00E963D9"/>
    <w:rsid w:val="00E97337"/>
    <w:rsid w:val="00E97532"/>
    <w:rsid w:val="00E97536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94B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B16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0CE6"/>
    <w:rsid w:val="00F11931"/>
    <w:rsid w:val="00F11E53"/>
    <w:rsid w:val="00F11F27"/>
    <w:rsid w:val="00F12335"/>
    <w:rsid w:val="00F123DA"/>
    <w:rsid w:val="00F1273C"/>
    <w:rsid w:val="00F12B0B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6D5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288"/>
    <w:rsid w:val="00F53396"/>
    <w:rsid w:val="00F53613"/>
    <w:rsid w:val="00F539BD"/>
    <w:rsid w:val="00F544B6"/>
    <w:rsid w:val="00F54B83"/>
    <w:rsid w:val="00F54C40"/>
    <w:rsid w:val="00F54DDA"/>
    <w:rsid w:val="00F54EE2"/>
    <w:rsid w:val="00F5599A"/>
    <w:rsid w:val="00F55C34"/>
    <w:rsid w:val="00F55F1A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5E2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61EA"/>
    <w:rsid w:val="00F7680A"/>
    <w:rsid w:val="00F7750B"/>
    <w:rsid w:val="00F77621"/>
    <w:rsid w:val="00F77745"/>
    <w:rsid w:val="00F77A85"/>
    <w:rsid w:val="00F77D66"/>
    <w:rsid w:val="00F813D2"/>
    <w:rsid w:val="00F8171F"/>
    <w:rsid w:val="00F81BE8"/>
    <w:rsid w:val="00F828B2"/>
    <w:rsid w:val="00F830D7"/>
    <w:rsid w:val="00F839BA"/>
    <w:rsid w:val="00F84120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B1F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2A8"/>
    <w:rsid w:val="00F96350"/>
    <w:rsid w:val="00F96585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2260"/>
    <w:rsid w:val="00FA2598"/>
    <w:rsid w:val="00FA2599"/>
    <w:rsid w:val="00FA2C01"/>
    <w:rsid w:val="00FA2F88"/>
    <w:rsid w:val="00FA4215"/>
    <w:rsid w:val="00FA479B"/>
    <w:rsid w:val="00FA5484"/>
    <w:rsid w:val="00FA576A"/>
    <w:rsid w:val="00FA674A"/>
    <w:rsid w:val="00FA6824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633"/>
    <w:rsid w:val="00FD085B"/>
    <w:rsid w:val="00FD0A42"/>
    <w:rsid w:val="00FD1115"/>
    <w:rsid w:val="00FD1776"/>
    <w:rsid w:val="00FD1B6E"/>
    <w:rsid w:val="00FD24D7"/>
    <w:rsid w:val="00FD3E21"/>
    <w:rsid w:val="00FD3E72"/>
    <w:rsid w:val="00FD3F27"/>
    <w:rsid w:val="00FD3FBD"/>
    <w:rsid w:val="00FD46FD"/>
    <w:rsid w:val="00FD4F40"/>
    <w:rsid w:val="00FD50C2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11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D45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rsid w:val="009F19D5"/>
    <w:pPr>
      <w:keepNext/>
      <w:widowControl/>
      <w:numPr>
        <w:numId w:val="34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B1431E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4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4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9F19D5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B1431E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5569E9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60271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60271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60271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60271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60271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7A284B"/>
    <w:pPr>
      <w:numPr>
        <w:numId w:val="35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7A284B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AE7AAD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AE7AAD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rsid w:val="00667EC5"/>
    <w:pPr>
      <w:numPr>
        <w:ilvl w:val="1"/>
        <w:numId w:val="43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0"/>
    <w:link w:val="afff7"/>
    <w:qFormat/>
    <w:rsid w:val="006B07FC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6B07FC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ff2"/>
    <w:link w:val="afff9"/>
    <w:qFormat/>
    <w:rsid w:val="006B07FC"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sid w:val="006B07FC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rsid w:val="006B07FC"/>
    <w:pPr>
      <w:numPr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sid w:val="006B07FC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rsid w:val="006B07FC"/>
    <w:pPr>
      <w:numPr>
        <w:numId w:val="45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rsid w:val="006B07FC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rsid w:val="006B07FC"/>
    <w:pPr>
      <w:numPr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sid w:val="006B07FC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rsid w:val="006B07FC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0"/>
    <w:link w:val="afffd"/>
    <w:rsid w:val="006B07FC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D45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rsid w:val="009F19D5"/>
    <w:pPr>
      <w:keepNext/>
      <w:widowControl/>
      <w:numPr>
        <w:numId w:val="34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B1431E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4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4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9F19D5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B1431E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5569E9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60271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60271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60271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60271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60271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7A284B"/>
    <w:pPr>
      <w:numPr>
        <w:numId w:val="35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7A284B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AE7AAD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AE7AAD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rsid w:val="00667EC5"/>
    <w:pPr>
      <w:numPr>
        <w:ilvl w:val="1"/>
        <w:numId w:val="43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0"/>
    <w:link w:val="afff7"/>
    <w:qFormat/>
    <w:rsid w:val="006B07FC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6B07FC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ff2"/>
    <w:link w:val="afff9"/>
    <w:qFormat/>
    <w:rsid w:val="006B07FC"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sid w:val="006B07FC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rsid w:val="006B07FC"/>
    <w:pPr>
      <w:numPr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sid w:val="006B07FC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rsid w:val="006B07FC"/>
    <w:pPr>
      <w:numPr>
        <w:numId w:val="45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rsid w:val="006B07FC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rsid w:val="006B07FC"/>
    <w:pPr>
      <w:numPr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sid w:val="006B07FC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rsid w:val="006B07FC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0"/>
    <w:link w:val="afffd"/>
    <w:rsid w:val="006B07FC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b.tpu.ru/html/irs-and-pdb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1733F-A7CC-43B4-86D5-E127D2514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2101</Words>
  <Characters>11979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nat_a</cp:lastModifiedBy>
  <cp:revision>2</cp:revision>
  <cp:lastPrinted>2019-08-16T04:20:00Z</cp:lastPrinted>
  <dcterms:created xsi:type="dcterms:W3CDTF">2025-11-03T04:59:00Z</dcterms:created>
  <dcterms:modified xsi:type="dcterms:W3CDTF">2025-11-03T04:59:00Z</dcterms:modified>
</cp:coreProperties>
</file>