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4D66" w14:textId="77777777" w:rsidR="005C2005" w:rsidRPr="008964AB" w:rsidRDefault="005C2005" w:rsidP="005C2005">
      <w:pPr>
        <w:tabs>
          <w:tab w:val="left" w:pos="6237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8964AB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59923E82" w14:textId="77777777" w:rsidR="005C2005" w:rsidRPr="008964AB" w:rsidRDefault="005C2005" w:rsidP="005C200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8964AB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14:paraId="5A74F630" w14:textId="77777777" w:rsidR="00DC55A9" w:rsidRPr="008964AB" w:rsidRDefault="00DC55A9" w:rsidP="005C2005">
      <w:pPr>
        <w:pStyle w:val="1"/>
        <w:rPr>
          <w:rFonts w:ascii="Arial" w:hAnsi="Arial" w:cs="Arial"/>
        </w:rPr>
      </w:pPr>
      <w:r w:rsidRPr="008964AB">
        <w:rPr>
          <w:rFonts w:ascii="Arial" w:hAnsi="Arial" w:cs="Arial"/>
        </w:rPr>
        <w:t>Справка</w:t>
      </w:r>
    </w:p>
    <w:p w14:paraId="54157E08" w14:textId="77777777" w:rsidR="00587571" w:rsidRPr="008964AB" w:rsidRDefault="002057D2" w:rsidP="005875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64AB">
        <w:rPr>
          <w:rFonts w:ascii="Arial" w:hAnsi="Arial" w:cs="Arial"/>
          <w:sz w:val="24"/>
          <w:szCs w:val="24"/>
        </w:rPr>
        <w:t xml:space="preserve">о </w:t>
      </w:r>
      <w:r w:rsidR="00646334" w:rsidRPr="008964AB">
        <w:rPr>
          <w:rFonts w:ascii="Arial" w:hAnsi="Arial" w:cs="Arial"/>
          <w:sz w:val="24"/>
          <w:szCs w:val="24"/>
        </w:rPr>
        <w:t>научн</w:t>
      </w:r>
      <w:r w:rsidR="00587571" w:rsidRPr="008964AB">
        <w:rPr>
          <w:rFonts w:ascii="Arial" w:hAnsi="Arial" w:cs="Arial"/>
          <w:sz w:val="24"/>
          <w:szCs w:val="24"/>
        </w:rPr>
        <w:t>ых</w:t>
      </w:r>
      <w:r w:rsidR="00646334" w:rsidRPr="008964AB">
        <w:rPr>
          <w:rFonts w:ascii="Arial" w:hAnsi="Arial" w:cs="Arial"/>
          <w:sz w:val="24"/>
          <w:szCs w:val="24"/>
        </w:rPr>
        <w:t xml:space="preserve"> </w:t>
      </w:r>
      <w:r w:rsidRPr="008964AB">
        <w:rPr>
          <w:rFonts w:ascii="Arial" w:hAnsi="Arial" w:cs="Arial"/>
          <w:sz w:val="24"/>
          <w:szCs w:val="24"/>
        </w:rPr>
        <w:t>руководител</w:t>
      </w:r>
      <w:r w:rsidR="00587571" w:rsidRPr="008964AB">
        <w:rPr>
          <w:rFonts w:ascii="Arial" w:hAnsi="Arial" w:cs="Arial"/>
          <w:sz w:val="24"/>
          <w:szCs w:val="24"/>
        </w:rPr>
        <w:t>ях</w:t>
      </w:r>
      <w:r w:rsidRPr="008964AB">
        <w:rPr>
          <w:rFonts w:ascii="Arial" w:hAnsi="Arial" w:cs="Arial"/>
          <w:sz w:val="24"/>
          <w:szCs w:val="24"/>
        </w:rPr>
        <w:t xml:space="preserve"> </w:t>
      </w:r>
      <w:r w:rsidR="00646334" w:rsidRPr="008964AB">
        <w:rPr>
          <w:rFonts w:ascii="Arial" w:hAnsi="Arial" w:cs="Arial"/>
          <w:sz w:val="24"/>
          <w:szCs w:val="24"/>
        </w:rPr>
        <w:t>аспирант</w:t>
      </w:r>
      <w:r w:rsidR="00587571" w:rsidRPr="008964AB">
        <w:rPr>
          <w:rFonts w:ascii="Arial" w:hAnsi="Arial" w:cs="Arial"/>
          <w:sz w:val="24"/>
          <w:szCs w:val="24"/>
        </w:rPr>
        <w:t>ов, обучающихся</w:t>
      </w:r>
      <w:r w:rsidR="00646334" w:rsidRPr="008964AB">
        <w:rPr>
          <w:rFonts w:ascii="Arial" w:hAnsi="Arial" w:cs="Arial"/>
          <w:sz w:val="24"/>
          <w:szCs w:val="24"/>
        </w:rPr>
        <w:t xml:space="preserve"> по</w:t>
      </w:r>
      <w:r w:rsidRPr="008964AB">
        <w:rPr>
          <w:rFonts w:ascii="Arial" w:hAnsi="Arial" w:cs="Arial"/>
          <w:sz w:val="24"/>
          <w:szCs w:val="24"/>
        </w:rPr>
        <w:t xml:space="preserve"> программ</w:t>
      </w:r>
      <w:r w:rsidR="00646334" w:rsidRPr="008964AB">
        <w:rPr>
          <w:rFonts w:ascii="Arial" w:hAnsi="Arial" w:cs="Arial"/>
          <w:sz w:val="24"/>
          <w:szCs w:val="24"/>
        </w:rPr>
        <w:t>е</w:t>
      </w:r>
      <w:r w:rsidR="00DC55A9" w:rsidRPr="008964AB">
        <w:rPr>
          <w:rFonts w:ascii="Arial" w:hAnsi="Arial" w:cs="Arial"/>
          <w:sz w:val="24"/>
          <w:szCs w:val="24"/>
        </w:rPr>
        <w:t xml:space="preserve"> подготовки </w:t>
      </w:r>
    </w:p>
    <w:p w14:paraId="5790D6A4" w14:textId="13FC8060" w:rsidR="005C2005" w:rsidRPr="008964AB" w:rsidRDefault="00587571" w:rsidP="005875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64AB">
        <w:rPr>
          <w:rFonts w:ascii="Arial" w:hAnsi="Arial" w:cs="Arial"/>
          <w:sz w:val="24"/>
          <w:szCs w:val="24"/>
        </w:rPr>
        <w:t xml:space="preserve">научных и </w:t>
      </w:r>
      <w:r w:rsidR="00DC55A9" w:rsidRPr="008964AB">
        <w:rPr>
          <w:rFonts w:ascii="Arial" w:hAnsi="Arial" w:cs="Arial"/>
          <w:sz w:val="24"/>
          <w:szCs w:val="24"/>
        </w:rPr>
        <w:t xml:space="preserve">научно-педагогических кадров в аспирантуре </w:t>
      </w:r>
      <w:r w:rsidRPr="008964AB">
        <w:rPr>
          <w:rFonts w:ascii="Arial" w:eastAsia="Calibri" w:hAnsi="Arial" w:cs="Arial"/>
          <w:sz w:val="24"/>
          <w:szCs w:val="24"/>
        </w:rPr>
        <w:t xml:space="preserve">по специальности </w:t>
      </w:r>
      <w:r w:rsidR="00E50369" w:rsidRPr="008964AB">
        <w:rPr>
          <w:rFonts w:ascii="Arial" w:eastAsia="Calibri" w:hAnsi="Arial" w:cs="Arial"/>
          <w:b/>
          <w:bCs/>
          <w:sz w:val="24"/>
          <w:szCs w:val="24"/>
        </w:rPr>
        <w:t>2</w:t>
      </w:r>
      <w:r w:rsidRPr="008964AB">
        <w:rPr>
          <w:rFonts w:ascii="Arial" w:eastAsia="Calibri" w:hAnsi="Arial" w:cs="Arial"/>
          <w:b/>
          <w:bCs/>
          <w:sz w:val="24"/>
          <w:szCs w:val="24"/>
        </w:rPr>
        <w:t>.</w:t>
      </w:r>
      <w:r w:rsidR="00E50369" w:rsidRPr="008964AB">
        <w:rPr>
          <w:rFonts w:ascii="Arial" w:eastAsia="Calibri" w:hAnsi="Arial" w:cs="Arial"/>
          <w:b/>
          <w:bCs/>
          <w:sz w:val="24"/>
          <w:szCs w:val="24"/>
        </w:rPr>
        <w:t>6</w:t>
      </w:r>
      <w:r w:rsidRPr="008964AB">
        <w:rPr>
          <w:rFonts w:ascii="Arial" w:eastAsia="Calibri" w:hAnsi="Arial" w:cs="Arial"/>
          <w:b/>
          <w:bCs/>
          <w:sz w:val="24"/>
          <w:szCs w:val="24"/>
        </w:rPr>
        <w:t>.</w:t>
      </w:r>
      <w:r w:rsidR="00E50369" w:rsidRPr="008964AB">
        <w:rPr>
          <w:rFonts w:ascii="Arial" w:eastAsia="Calibri" w:hAnsi="Arial" w:cs="Arial"/>
          <w:b/>
          <w:bCs/>
          <w:sz w:val="24"/>
          <w:szCs w:val="24"/>
        </w:rPr>
        <w:t>6</w:t>
      </w:r>
      <w:r w:rsidRPr="008964AB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E50369" w:rsidRPr="008964AB">
        <w:rPr>
          <w:rFonts w:ascii="Arial" w:eastAsia="Calibri" w:hAnsi="Arial" w:cs="Arial"/>
          <w:b/>
          <w:bCs/>
          <w:sz w:val="24"/>
          <w:szCs w:val="24"/>
        </w:rPr>
        <w:t>Нанотехнологии и наноматериалы</w:t>
      </w:r>
    </w:p>
    <w:p w14:paraId="6A873455" w14:textId="77777777" w:rsidR="00646334" w:rsidRPr="008964AB" w:rsidRDefault="00646334" w:rsidP="005C200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432"/>
        <w:gridCol w:w="1264"/>
        <w:gridCol w:w="1125"/>
        <w:gridCol w:w="1010"/>
        <w:gridCol w:w="1511"/>
        <w:gridCol w:w="3495"/>
        <w:gridCol w:w="3937"/>
        <w:gridCol w:w="2530"/>
      </w:tblGrid>
      <w:tr w:rsidR="00447D67" w:rsidRPr="008964AB" w14:paraId="53FF5AEF" w14:textId="77777777" w:rsidTr="004B5BA7">
        <w:trPr>
          <w:trHeight w:val="1509"/>
        </w:trPr>
        <w:tc>
          <w:tcPr>
            <w:tcW w:w="432" w:type="dxa"/>
          </w:tcPr>
          <w:p w14:paraId="5FEF8A27" w14:textId="77777777" w:rsidR="0040749C" w:rsidRPr="008964AB" w:rsidRDefault="0040749C" w:rsidP="005C20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>№ п\п</w:t>
            </w:r>
          </w:p>
        </w:tc>
        <w:tc>
          <w:tcPr>
            <w:tcW w:w="1264" w:type="dxa"/>
          </w:tcPr>
          <w:p w14:paraId="0393DBE1" w14:textId="77777777" w:rsidR="0040749C" w:rsidRPr="008964AB" w:rsidRDefault="0040749C" w:rsidP="00C23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125" w:type="dxa"/>
          </w:tcPr>
          <w:p w14:paraId="5A66F4D1" w14:textId="77777777" w:rsidR="0040749C" w:rsidRPr="008964AB" w:rsidRDefault="0040749C" w:rsidP="00C23985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14:paraId="3ACAEAF7" w14:textId="77777777" w:rsidR="0040749C" w:rsidRPr="008964AB" w:rsidRDefault="0040749C" w:rsidP="00C23985">
            <w:pPr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 xml:space="preserve">по договору </w:t>
            </w:r>
            <w:r w:rsidR="008B51E4" w:rsidRPr="008964AB">
              <w:rPr>
                <w:rFonts w:ascii="Arial" w:hAnsi="Arial" w:cs="Arial"/>
                <w:sz w:val="16"/>
                <w:szCs w:val="16"/>
              </w:rPr>
              <w:t>Г</w:t>
            </w:r>
            <w:r w:rsidR="008B51E4" w:rsidRPr="008964AB">
              <w:rPr>
                <w:rFonts w:ascii="Arial" w:hAnsi="Arial" w:cs="Arial"/>
                <w:sz w:val="16"/>
                <w:szCs w:val="20"/>
              </w:rPr>
              <w:t>ПХ)</w:t>
            </w:r>
          </w:p>
        </w:tc>
        <w:tc>
          <w:tcPr>
            <w:tcW w:w="1010" w:type="dxa"/>
          </w:tcPr>
          <w:p w14:paraId="15A4D4EF" w14:textId="77777777" w:rsidR="005149B3" w:rsidRPr="008964AB" w:rsidRDefault="005C2005" w:rsidP="00C23985">
            <w:pPr>
              <w:ind w:right="-120"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>У</w:t>
            </w:r>
            <w:r w:rsidR="0040749C" w:rsidRPr="008964AB">
              <w:rPr>
                <w:rFonts w:ascii="Arial" w:hAnsi="Arial" w:cs="Arial"/>
                <w:sz w:val="16"/>
                <w:szCs w:val="16"/>
              </w:rPr>
              <w:t>ченая степень,</w:t>
            </w:r>
          </w:p>
          <w:p w14:paraId="6F898813" w14:textId="77777777" w:rsidR="008B51E4" w:rsidRPr="008964AB" w:rsidRDefault="0040749C" w:rsidP="00C23985">
            <w:pPr>
              <w:ind w:right="-120" w:hanging="108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 xml:space="preserve">ученое </w:t>
            </w:r>
            <w:r w:rsidR="008B51E4" w:rsidRPr="008964AB">
              <w:rPr>
                <w:rFonts w:ascii="Arial" w:hAnsi="Arial" w:cs="Arial"/>
                <w:sz w:val="16"/>
                <w:szCs w:val="20"/>
              </w:rPr>
              <w:t>звание</w:t>
            </w:r>
          </w:p>
          <w:p w14:paraId="0A362409" w14:textId="77777777" w:rsidR="0040749C" w:rsidRPr="008964AB" w:rsidRDefault="0040749C" w:rsidP="00C23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A112CBC" w14:textId="77777777" w:rsidR="0040749C" w:rsidRPr="008964AB" w:rsidRDefault="0040749C" w:rsidP="00C23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</w:t>
            </w:r>
            <w:r w:rsidR="005C2005" w:rsidRPr="008964AB">
              <w:rPr>
                <w:rFonts w:ascii="Arial" w:hAnsi="Arial" w:cs="Arial"/>
                <w:sz w:val="16"/>
                <w:szCs w:val="16"/>
              </w:rPr>
              <w:t xml:space="preserve">ию </w:t>
            </w:r>
            <w:r w:rsidRPr="008964AB">
              <w:rPr>
                <w:rFonts w:ascii="Arial" w:hAnsi="Arial" w:cs="Arial"/>
                <w:sz w:val="16"/>
                <w:szCs w:val="16"/>
              </w:rPr>
              <w:t xml:space="preserve">подготовки, а также наименование и реквизиты документа, подтверждающие ее </w:t>
            </w:r>
            <w:r w:rsidR="008B51E4" w:rsidRPr="008964AB">
              <w:rPr>
                <w:rFonts w:ascii="Arial" w:hAnsi="Arial" w:cs="Arial"/>
                <w:sz w:val="16"/>
                <w:szCs w:val="20"/>
              </w:rPr>
              <w:t>закрепление</w:t>
            </w:r>
          </w:p>
        </w:tc>
        <w:tc>
          <w:tcPr>
            <w:tcW w:w="3495" w:type="dxa"/>
          </w:tcPr>
          <w:p w14:paraId="5FEDFC5D" w14:textId="77777777" w:rsidR="002057D2" w:rsidRPr="008964AB" w:rsidRDefault="002057D2" w:rsidP="00C23985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964AB">
              <w:rPr>
                <w:rFonts w:ascii="Arial" w:hAnsi="Arial" w:cs="Arial"/>
                <w:sz w:val="16"/>
                <w:szCs w:val="20"/>
              </w:rPr>
              <w:t>Публикации в ведущих отечественных рецензируемых научных журналах и изданиях</w:t>
            </w:r>
          </w:p>
          <w:p w14:paraId="47F77458" w14:textId="77777777" w:rsidR="0040749C" w:rsidRPr="008964AB" w:rsidRDefault="0040749C" w:rsidP="00C23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7" w:type="dxa"/>
          </w:tcPr>
          <w:p w14:paraId="7B3737C5" w14:textId="77777777" w:rsidR="0040749C" w:rsidRPr="008964AB" w:rsidRDefault="0040749C" w:rsidP="00C23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2530" w:type="dxa"/>
          </w:tcPr>
          <w:p w14:paraId="10637EAD" w14:textId="77777777" w:rsidR="0040749C" w:rsidRPr="008964AB" w:rsidRDefault="002057D2" w:rsidP="00C239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527D8A" w:rsidRPr="008964AB" w14:paraId="11D7EB8C" w14:textId="77777777" w:rsidTr="004B5BA7">
        <w:tc>
          <w:tcPr>
            <w:tcW w:w="432" w:type="dxa"/>
          </w:tcPr>
          <w:p w14:paraId="0650637C" w14:textId="77777777" w:rsidR="00527D8A" w:rsidRPr="008964AB" w:rsidRDefault="00527D8A" w:rsidP="00527D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4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14:paraId="55054BA9" w14:textId="1EFE671B" w:rsidR="00527D8A" w:rsidRPr="008964AB" w:rsidRDefault="00527D8A" w:rsidP="00527D8A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8964AB">
              <w:rPr>
                <w:rFonts w:ascii="Arial" w:hAnsi="Arial" w:cs="Arial"/>
              </w:rPr>
              <w:t>Сурменев Роман Анатольевич</w:t>
            </w:r>
          </w:p>
        </w:tc>
        <w:tc>
          <w:tcPr>
            <w:tcW w:w="1125" w:type="dxa"/>
          </w:tcPr>
          <w:p w14:paraId="47347467" w14:textId="77777777" w:rsidR="00527D8A" w:rsidRPr="008964AB" w:rsidRDefault="00527D8A" w:rsidP="00527D8A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010" w:type="dxa"/>
          </w:tcPr>
          <w:p w14:paraId="2BC566C7" w14:textId="77777777" w:rsidR="00527D8A" w:rsidRPr="008964AB" w:rsidRDefault="00527D8A" w:rsidP="00E50F2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 xml:space="preserve">д.т.н., </w:t>
            </w:r>
          </w:p>
          <w:p w14:paraId="1BB45EE0" w14:textId="4F04B663" w:rsidR="00527D8A" w:rsidRPr="008964AB" w:rsidRDefault="00527D8A" w:rsidP="00E50F2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 xml:space="preserve">профессор </w:t>
            </w:r>
          </w:p>
        </w:tc>
        <w:tc>
          <w:tcPr>
            <w:tcW w:w="1511" w:type="dxa"/>
          </w:tcPr>
          <w:p w14:paraId="43E9F902" w14:textId="7785D318" w:rsidR="00527D8A" w:rsidRPr="008964AB" w:rsidRDefault="00527D8A" w:rsidP="00E50F2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>Получение и исследование гибридных биодеградируемых пьезоэлектрических скэффолдов с магнитными свойствами</w:t>
            </w:r>
          </w:p>
          <w:p w14:paraId="0202A576" w14:textId="77777777" w:rsidR="00527D8A" w:rsidRPr="008964AB" w:rsidRDefault="00527D8A" w:rsidP="00E50F2E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1A882E6" w14:textId="51F29D58" w:rsidR="00527D8A" w:rsidRPr="008964AB" w:rsidRDefault="00527D8A" w:rsidP="00E50F2E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>Пьезо- и магнитоэлектрические биосовместимые материалы для решения задач современной биологии и медицины</w:t>
            </w:r>
          </w:p>
        </w:tc>
        <w:tc>
          <w:tcPr>
            <w:tcW w:w="3495" w:type="dxa"/>
          </w:tcPr>
          <w:p w14:paraId="1938584B" w14:textId="77777777" w:rsidR="00527D8A" w:rsidRPr="008964AB" w:rsidRDefault="00527D8A" w:rsidP="00527D8A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>И.В. Демьянова, Е.А. Акулина, И.И. Жаркова, В.В. Воинова, Д.В. Чеснокова, А.М. Хоссаин, Т.К. Махина, Г.А. Бонарцева, В.И. Куликовская, В.В. Николайчук, Ю.Р. Мухортова, А.С. Прядко, М.А. Сурменева, Р.А. Сурменев, К. В. Шайтан, А.П. Бонарцев, Рост мезенхимальных стволовых клеток на ориентированных икроструктурированных пленках и электроформованных скаффолдах, ВЕСТН. МОСК. УН-ТА. СЕР. 16. Биология / Lomonosov Biology Journal. 2023. Т. 78. № 3S. C. 33–39.</w:t>
            </w:r>
          </w:p>
          <w:p w14:paraId="4CFA1064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</w:pPr>
            <w:bookmarkStart w:id="0" w:name="_Hlk114156189"/>
          </w:p>
          <w:p w14:paraId="68B2B55A" w14:textId="2558D7B6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t xml:space="preserve">Л.Е. Шлапакова, А.С. Прядко, Ю.Р. Мухортова, Д.В. Вагнер, М.А. Сурменева, Р.А. Сурменев. Структура, физико-механические свойства и пьезоэлектрический отклик скэффолдов на основе полиоксибутирата с композитным </w:t>
            </w: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</w:rPr>
              <w:lastRenderedPageBreak/>
              <w:t xml:space="preserve">наполнителем магнетит/восстановленный оксид графена, Известия РАН. </w:t>
            </w: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Серия физическая 2023, том 87, № 6, стр. 766-772, DOI: 10.31857/S0367676523701338</w:t>
            </w:r>
            <w:bookmarkEnd w:id="0"/>
          </w:p>
        </w:tc>
        <w:tc>
          <w:tcPr>
            <w:tcW w:w="3937" w:type="dxa"/>
          </w:tcPr>
          <w:p w14:paraId="088DE9DA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lastRenderedPageBreak/>
              <w:t>Surmenev R. A. , Chernozem R. V. , Pary I. O. , Surmeneva (Ryabtseva) M. A.  A review on piezo- and pyroelectric responses of flexible nano- and micropatterned polymer surfaces for biomedical sensing and energy harvesting applications // Nano Energy. - 2021 - Vol. 79, Article number 105442. - p. 1-24. doi: 10.1016/j.nanoen.2020.105442</w:t>
            </w:r>
          </w:p>
          <w:p w14:paraId="4C88C7C8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5EF5D0A5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56A8E078" w14:textId="3665157B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R.V. Chernozem, I. Pariy, M.A. Surmeneva, V.V. Shvartsman, G. Plankaert, J. Verduijn, S. Ghysels, A. Abalymov, B.V. Parakhonskiy, A. Gonçalves, S. Mathur, F. Ronsse, D. Depla, D.C. Lupascu, D. Elewaut, R.A. Surmenev, A.G. Skirtach, Cell behavior changes and enzymatic biodegradation of hybrid electrospun poly(3-hydroxybutyrate)-based scaffolds with an enhanced piezoresponse after the addition of reduced graphene oxide, Adv. Healthcare Mater., </w:t>
            </w:r>
            <w:hyperlink r:id="rId7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Volume 12, Issue 8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lastRenderedPageBreak/>
              <w:t xml:space="preserve">March 24, 2023, 2201726, </w:t>
            </w:r>
            <w:hyperlink r:id="rId8" w:tgtFrame="_blank" w:tooltip="Link to external resource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https://doi.org/10.1002/adhm.202201726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50FA543C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435CED8E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617AD689" w14:textId="2E7E6E5F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D. Khrapov, A. Paveleva, M. Kozadayeva, S. Evsevleev, T. Mishurova, G. Bruno, R. Surmenev, A. Koptyug, M. Surmeneva, Trapped powder removal from sheet-based porous structures based on triply periodic minimal surfaces fabricated by electron beam melting, Materials Science &amp; Engineering A 862 (2023) 144479, </w:t>
            </w:r>
            <w:hyperlink r:id="rId9" w:tgtFrame="_blank" w:tooltip="Persistent link using digital object identifier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https://doi.org/10.1016/j.msea.2022.144479</w:t>
              </w:r>
            </w:hyperlink>
          </w:p>
          <w:p w14:paraId="27B83DD4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2D9AB638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R. Sheng, J. Mu, R.V. Chernozem, Yu.R. Mukhortova, M.A. Surmeneva, I.O. Pariy, T. Ludwig, S. Mathur, C. Xu, R.A. Surmenev, H.H. Liu, Fabrication and Characterization of Piezoelectric Polymer Composite Scaffolds and Cytocompatibility with Mesenchymal Stem Cells, ACS Appl. Mater. Interfaces 2023, 15, 3, 3731–3743, https://doi.org/10.1021/acsami.2c15802</w:t>
            </w:r>
          </w:p>
          <w:p w14:paraId="234D4016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bookmarkStart w:id="1" w:name="_Hlk113445842"/>
            <w:bookmarkEnd w:id="1"/>
          </w:p>
          <w:p w14:paraId="65A0593E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M. Surmeneva, K. Prosolov, I. Glukhov, I. Grubova, V. Botvin, R. Surmenev, Y. Sharkeev, Effects of annealing in vacuum on the microstructure of silicon-containing calcium phosphate films deposited on a ZrNb alloy by radio-frequency magnetron sputtering, Vacuum</w:t>
            </w:r>
            <w:hyperlink r:id="rId10" w:tooltip="Go to table of contents for this volume/issue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 xml:space="preserve"> 212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 (2023) 112028, https://</w:t>
            </w:r>
            <w:hyperlink r:id="rId11" w:tgtFrame="_blank" w:tooltip="Persistent link using digital object identifier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doi.org/10.1016/j.vacuum.2023.112028</w:t>
              </w:r>
            </w:hyperlink>
          </w:p>
          <w:p w14:paraId="725008C8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22B2A0D3" w14:textId="4E0D6106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L.E. Shlapakova, A.S. Pryadko, Yu. R. Mukhortova, D. V. Wagner, M.A. Surmeneva, R.A. Surmenev, Structure, Piezoresponse, and Physical and Mechanical Properties of Scaffolds Based on Polyhydroxybutyrate with a Magnetite/Reduced Graphene Oxide Composite Filler. Bulletin of the Russian Academy of Sciences: Physics, 2023, Vol. 87, No. 6, pp. 675–680, DOI: 10.3103/S1062873823701897</w:t>
            </w:r>
          </w:p>
          <w:p w14:paraId="39D07A4C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0DF07F91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D. Khrapov, M. Kozadayeva, A. Koptyug, T. Mishurova, D. Meinel, R. Surmenev, M. Surmeneva, </w:t>
            </w:r>
            <w:bookmarkStart w:id="2" w:name="_Hlk136354077"/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Geometrical features and mechanical properties of the sheet-based gyroid scaffolds with functionally graded </w:t>
            </w: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lastRenderedPageBreak/>
              <w:t>porosity manufactured by electron beam melting</w:t>
            </w:r>
            <w:bookmarkEnd w:id="2"/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hyperlink r:id="rId12" w:tooltip="Go to table of contents for this volume/issue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Materials Today Communications 35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 (2023) 106410, https://doi.org/10.1016/j.mtcomm.2023.106410</w:t>
            </w:r>
          </w:p>
          <w:p w14:paraId="5E5A9BDD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551A6458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R.A. Surmenev, M.A. Surmeneva. The influence of the flexoelectric effect on materials properties with the emphasis on photovoltaic and related applications: a review, Materials Today, </w:t>
            </w:r>
            <w:hyperlink r:id="rId13" w:tooltip="Go to table of contents for this volume/issue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Volume 67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, July–August 2023, Pages 256-298, https://doi.org/10.1016/j.mtcomm.2023.106410</w:t>
            </w:r>
          </w:p>
          <w:p w14:paraId="708875DB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3E1E565C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R.V. Chernozem, A.O. Urakova, P.V. Chernozem, D.A. Kopcev, Y.R. Mukhortova, D.V. Wagner, E.Yu. Gerasimov, M.A. Surmeneva, A.L. Kholkin, R.A. Surmenev, Novel biocompatible magnetoelectric core-shell nanoparticles: a morphology, structure, magnetic properties study and catalytic performance, Small, </w:t>
            </w:r>
            <w:hyperlink r:id="rId14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Volume 19, Issue 42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October 18, 2023, 2302808, </w:t>
            </w:r>
            <w:hyperlink r:id="rId15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https://doi.org/10.1002/smll.202302808</w:t>
              </w:r>
            </w:hyperlink>
          </w:p>
          <w:p w14:paraId="2CE3CE61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3A71399A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I.Yu. Grubova, M. Kozadaeva, A.P. Volkova, D. Khrapov, R.A. Surmenev, A.V. Koptyug, A. Vladescu, A. Tyurin, M.A. Surmeneva, Process Window for Electron Beam Melting of Ti–42Nb wt.%, </w:t>
            </w:r>
            <w:hyperlink r:id="rId16" w:tooltip="Go to Journal of Materials Research and Technology on ScienceDirect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Journal of Materials Research and Technology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hyperlink r:id="rId17" w:tooltip="Go to table of contents for this volume/issue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Volume 25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July–August 2023, Pages 4457-4478, </w:t>
            </w:r>
            <w:hyperlink r:id="rId18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https://doi.org/10.1016/j.jmrt.2023.06.234</w:t>
              </w:r>
            </w:hyperlink>
          </w:p>
          <w:p w14:paraId="24BBA509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4DB706D0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M. Kozadaeva, M. Surmenevа, </w:t>
            </w:r>
            <w:hyperlink r:id="rId19" w:tgtFrame="_blank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D. Khrapov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V. Rybakov, </w:t>
            </w:r>
            <w:hyperlink r:id="rId20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R. Surmenev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A. Koptyug, </w:t>
            </w:r>
            <w:hyperlink r:id="rId21" w:tgtFrame="_blank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A. Vladescu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 (Dragomir), </w:t>
            </w:r>
            <w:hyperlink r:id="rId22" w:tgtFrame="_blank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C.M. Cotrut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hyperlink r:id="rId23" w:tgtFrame="_blank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A. Tyurin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hyperlink r:id="rId24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I. Grubova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, Assessment of Microstructural, Mechanical and Electrochemical Properties of Ti–42Nb Alloy Manufactured by Electron Beam Melting, Materials 2023, 16, 4821. https://doi.org/10.3390/ma16134821</w:t>
            </w:r>
          </w:p>
          <w:p w14:paraId="018D2A6A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1FA0D79C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I.Y. Grubova, R.A. Surmenev, E.C. Neyts, A.V. Koptyug, A.P. Volkova, M.A. Surmeneva, A combined first principles and experimental study on the microstructure and mechanical characteristics of the multicomponent additive-</w:t>
            </w: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lastRenderedPageBreak/>
              <w:t xml:space="preserve">manufactured Ti-35Nb-7Zr-5Ta alloy, ACS Omega 2023, 8, 27519−27533, </w:t>
            </w:r>
            <w:hyperlink r:id="rId25" w:tooltip="DOI URL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https://doi.org/10.1021/acsomega.3c03157</w:t>
              </w:r>
            </w:hyperlink>
          </w:p>
          <w:p w14:paraId="787C50DD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543727C8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V. Botvin, A. Fetisova, Yu. Mukhortova, D. Wagner, S. Kazantsev, M. Surmeneva, A. Kholkin, R. Surmenev, Effect of Fe3O4 Nanoparticles Modified by Citric and Oleic Acids on the Physicochemical and Magnetic Properties of Hybrid Electrospun P(VDF-TrFE) Scaffolds, Polymers 2023, 15(14), 3135; </w:t>
            </w:r>
            <w:hyperlink r:id="rId26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https://doi.org/10.3390/polym15143135</w:t>
              </w:r>
            </w:hyperlink>
          </w:p>
          <w:p w14:paraId="62FDFEB1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4520C0BD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A. Pryadko, Y.R. Mukhortova, V.V. Botvin, I.Y. Grubova, M.R. Galstenkova, D.V. Wagner, E.Y. Gerasimov, E.V. Sukhinina, A.G. Pershina, A.L. Kholkin, M.A. Surmeneva, R.A. Surmenev. A comprehensive study on in situ synthesis of magnetic nanocomposite of magnetite/reduced graphene oxide and its effect on arsenic removal from water, Nano-Structures &amp; Nano-Objects 35 (2023) 101028, </w:t>
            </w:r>
            <w:hyperlink r:id="rId27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https://doi.org/10.1016/j.nanoso.2023.101028</w:t>
              </w:r>
            </w:hyperlink>
          </w:p>
          <w:p w14:paraId="148EF6D8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BA06A53" w14:textId="77777777" w:rsidR="00527D8A" w:rsidRPr="008964AB" w:rsidRDefault="007F14FB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hyperlink r:id="rId28" w:history="1">
              <w:r w:rsidR="00527D8A"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A. Koptyug</w:t>
              </w:r>
            </w:hyperlink>
            <w:r w:rsidR="00527D8A"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hyperlink r:id="rId29" w:history="1">
              <w:r w:rsidR="00527D8A"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D. Khrapov</w:t>
              </w:r>
            </w:hyperlink>
            <w:r w:rsidR="00527D8A"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hyperlink r:id="rId30" w:history="1">
              <w:r w:rsidR="00527D8A"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M. Surmeneva</w:t>
              </w:r>
            </w:hyperlink>
            <w:r w:rsidR="00527D8A"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hyperlink r:id="rId31" w:history="1">
              <w:r w:rsidR="00527D8A"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R. Surmenev</w:t>
              </w:r>
            </w:hyperlink>
            <w:r w:rsidR="00527D8A"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Triply Periodic Minimal Surfaces Manufactured by Electron Beam Powder Bed Fusion: Approaches and Challenges, </w:t>
            </w:r>
            <w:hyperlink r:id="rId32" w:history="1">
              <w:r w:rsidR="00527D8A"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Key Engineering Materials</w:t>
              </w:r>
            </w:hyperlink>
            <w:r w:rsidR="00527D8A"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 (Volume 964), Pages: 91-96, DOI: </w:t>
            </w:r>
            <w:hyperlink r:id="rId33" w:history="1">
              <w:r w:rsidR="00527D8A"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https://doi.org/10.4028/p-gguN5j</w:t>
              </w:r>
            </w:hyperlink>
            <w:r w:rsidR="00527D8A"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, November 2023.</w:t>
            </w:r>
          </w:p>
          <w:p w14:paraId="641BD249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1A5F1616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>I. Demianova, E. Akoulina, I. Zharkova, V. Voinova, D. Chesnokova, A. Hossain, T. Makhina, G. Bonartseva, V. Kulikouskaya, V. Nikalaichuk, Y. Mukhortova, A. Pryadko, M. Surmeneva, R. Surmenev, K. Shaitan, A. Bonartsev, Growth of Mesenchymal Stem Cells on Oriented Microstructured Films and Electrospun Scaffolds, Moscow University Biological Sciences Bulletin, 2023, Vol. 78, Suppl. 1, pp. S34–S39, DOI: 10.3103/S0096392523700189</w:t>
            </w:r>
          </w:p>
          <w:p w14:paraId="4CDEFC1E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217AF898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L.E. Shlapakova, M.A. Surmeneva, A.L. Kholkin, R.A. Surmenev, Revealing an important role of piezoelectric polymers in nervous-tissue regeneration: a review, </w:t>
            </w:r>
            <w:hyperlink r:id="rId34" w:tooltip="Go to Materials Today Bio on ScienceDirect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Materials Today Bio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 </w:t>
            </w:r>
            <w:hyperlink r:id="rId35" w:tooltip="Go to table of contents for this volume/issue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Volume 25</w:t>
              </w:r>
            </w:hyperlink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t xml:space="preserve">, April 2024, </w:t>
            </w:r>
            <w:r w:rsidRPr="008964AB"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  <w:lastRenderedPageBreak/>
              <w:t xml:space="preserve">100950, </w:t>
            </w:r>
            <w:hyperlink r:id="rId36" w:tgtFrame="_blank" w:tooltip="Persistent link using digital object identifier" w:history="1">
              <w:r w:rsidRPr="008964AB">
                <w:rPr>
                  <w:rFonts w:ascii="Arial" w:eastAsia="Times New Roman" w:hAnsi="Arial" w:cs="Arial"/>
                  <w:noProof/>
                  <w:color w:val="auto"/>
                  <w:sz w:val="18"/>
                  <w:szCs w:val="18"/>
                  <w:lang w:val="en-US"/>
                </w:rPr>
                <w:t>https://doi.org/10.1016/j.mtbio.2024.100950</w:t>
              </w:r>
            </w:hyperlink>
          </w:p>
          <w:p w14:paraId="059FB611" w14:textId="77777777" w:rsidR="00527D8A" w:rsidRPr="008964AB" w:rsidRDefault="00527D8A" w:rsidP="00527D8A">
            <w:pPr>
              <w:pStyle w:val="Default"/>
              <w:tabs>
                <w:tab w:val="left" w:pos="426"/>
              </w:tabs>
              <w:jc w:val="both"/>
              <w:rPr>
                <w:rFonts w:ascii="Arial" w:eastAsia="Times New Roman" w:hAnsi="Arial" w:cs="Arial"/>
                <w:noProof/>
                <w:color w:val="auto"/>
                <w:sz w:val="18"/>
                <w:szCs w:val="18"/>
                <w:lang w:val="en-US"/>
              </w:rPr>
            </w:pPr>
          </w:p>
          <w:p w14:paraId="21AE6C33" w14:textId="5B184B4B" w:rsidR="00527D8A" w:rsidRPr="008964AB" w:rsidRDefault="00527D8A" w:rsidP="00527D8A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64AB"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 xml:space="preserve">C.A.I. Canhassi, R.V. Chernozem, P.V. Chernozem, K.N. Romanyuk, P. Zelenovskiy, A.O. Urakova, E.Y. Gerasimov, D.A. Koptsev, M.A. Surmeneva, R.A. Surmenev, A.L. Kholkin, Y. Kopelevich, Ferroelectricity-induced surface ferromagnetism in core-shell magnetoelectric nanoparticles, Phys. Status Solidi RRL 2024, 2400122, </w:t>
            </w:r>
            <w:hyperlink r:id="rId37" w:history="1">
              <w:r w:rsidRPr="008964AB">
                <w:rPr>
                  <w:rFonts w:ascii="Arial" w:eastAsia="Times New Roman" w:hAnsi="Arial" w:cs="Arial"/>
                  <w:noProof/>
                  <w:sz w:val="18"/>
                  <w:szCs w:val="18"/>
                  <w:lang w:val="en-US"/>
                </w:rPr>
                <w:t>https://doi.org/10.1002/pssr.202400122</w:t>
              </w:r>
            </w:hyperlink>
          </w:p>
        </w:tc>
        <w:tc>
          <w:tcPr>
            <w:tcW w:w="2530" w:type="dxa"/>
          </w:tcPr>
          <w:p w14:paraId="281259C4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 xml:space="preserve">Стендовый доклад. Козадаева, Мария. Химическая постобработка поверхности стержневых конструкций, полученных послойным электронно-лучевым плавлением из титанового сплава / М. Козадаева, А. А. Павельева, Д. Храпов; науч. рук. М. А. Сурменева // Химия и химическая технология в XXI веке материалы XXIII Международной научно-практической конференции студентов и молодых ученых имени выдающихся химиков Л. П. Кулёва и Н. М. Кижнера, Томск, 16-19 мая 2022 г.: в 2 т.: / Национальный </w:t>
            </w:r>
            <w:r w:rsidRPr="008964AB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исследовательский Томский политехнический университет (ТПУ); Инженерная школа природных ресурсов; Инженерная школа новых производственных технологий; Исследовательская школа химических и биомедицинских технологий. . — 2022.</w:t>
            </w:r>
          </w:p>
          <w:p w14:paraId="630A7790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399B478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Effect of electron beam melting processing parameters on properties of Ti-42Nb alloy parts / M. Kozadayeva, A. P. Volkova, I. Yu. Grubova [et al.] // Energy Fluxes and Radiation Effects (EFRE) proceedings of 8th International Congress, October 2-8, 2022, Tomsk, Russia: . — 2022.</w:t>
            </w:r>
          </w:p>
          <w:p w14:paraId="5AAD1B4F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</w:p>
          <w:p w14:paraId="3DFD9CFC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>Козадаева, Мария. Изучение влияния параметров процесса электронно-лучевой плавки на свойства сплава Ti-42Nb / Козадаева М.П., Волкова А.П., Грубова И.Ю., Коптюг А., Сурменева М.А., Сурменев Р.А. // Физика твердого тела. Материалы Международная конференция «Физическая мезомеханика. Материалы с многоуровневой иерархически организованной структурой и интеллектуальные производственные технологии»,5-8 сентября 2022, г. Томск. – 2022.</w:t>
            </w:r>
          </w:p>
          <w:p w14:paraId="457C4FFB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D152141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Гибридные скэффолды на основе поли(l-молочной кислоты) и восстановленного оксида графена с улучшенным пьезоэлектрическим откликом / И. О. Парий, Р. В. Чернозем, М. А. Сурменева, Р. А. Сурменев // Перспективные материалы конструкционного и функционального назначения сборник научных трудов Международной научно-технической молодежной конференции, Томск, 17–21 октября 2022 г.: / Национальный исследовательский Томский политехнический университет ; ред. кол. С. П. Буякова, Б. С. Зенин, И. Э. Васильева, Е. А. Даренская . — Томск : Изд-во ТПУ , 2022 . — [С. 243-245].</w:t>
            </w:r>
          </w:p>
          <w:p w14:paraId="3EA9A8FC" w14:textId="77777777" w:rsidR="00527D8A" w:rsidRPr="008964AB" w:rsidRDefault="00527D8A" w:rsidP="00527D8A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DC49461" w14:textId="77777777" w:rsidR="00527D8A" w:rsidRPr="008964AB" w:rsidRDefault="00527D8A" w:rsidP="00527D8A">
            <w:pPr>
              <w:tabs>
                <w:tab w:val="left" w:pos="72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 xml:space="preserve"> Исследование влияния восстановленного оксида графена на морфологию, структуру, термические и пьезоэлектрические свойства скэффолдов на основе поли (L-лактида) / И. О. Парий, Р. В. Чернозем, П. В. Чернозем [и др.]; науч. рук. Р. А. Сурменев // Химия и химическая технология в XXI веке материалы XXIII Международной научно-практической конференции студентов и молодых ученых имени выдающихся химиков Л. П. Кулёва и Н. М. Кижнера, Томск, 16-19 мая 2022 г.: в </w:t>
            </w:r>
            <w:r w:rsidRPr="008964AB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2 т.: / Национальный исследовательский Томский политехнический университет (ТПУ); Инженерная школа природных ресурсов; Инженерная школа новых производственных технологий; Исследовательская школа химических и биомедицинских технологий. . — 2022. — Т. 2. — [С. 438-439].</w:t>
            </w:r>
          </w:p>
          <w:p w14:paraId="497D15FE" w14:textId="77777777" w:rsidR="00527D8A" w:rsidRPr="008964AB" w:rsidRDefault="00527D8A" w:rsidP="00527D8A">
            <w:pPr>
              <w:tabs>
                <w:tab w:val="left" w:pos="72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EC1996C" w14:textId="77777777" w:rsidR="00527D8A" w:rsidRPr="008964AB" w:rsidRDefault="00527D8A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>Hybrid electrospun poly(l-lactic acid)/reduced graphene oxide scaffolds with improved piezoelectric response  / I. Pariy, R.V. Chernozem , M.A. Surmeneva, R.A. Surmenev // Smart Composites International School 2022, Калининград, 14–20 августа 2022 г: / Балтийский федеральный университет им. И.Канта. — Калининград, 2022. — [С. 33].</w:t>
            </w:r>
          </w:p>
          <w:p w14:paraId="4427B081" w14:textId="77777777" w:rsidR="00527D8A" w:rsidRPr="008964AB" w:rsidRDefault="00527D8A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1AB30C3" w14:textId="77777777" w:rsidR="00527D8A" w:rsidRPr="008964AB" w:rsidRDefault="00527D8A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hAnsi="Arial" w:cs="Arial"/>
                <w:noProof/>
                <w:sz w:val="18"/>
                <w:szCs w:val="18"/>
              </w:rPr>
              <w:t xml:space="preserve">Шлапакова Л. Е., Чернозем Р. В., Прядко А. -., Парий И. -., Сурменева (Рябцева) М. А. Изучение структуры и физико-механических свойств скэффолдов на основе ПОА и магнетита после биодеградации in vitro // Химия и химическая технология в XXI веке: материалы XXIII Международной научно-практической конференции студентов и молодых ученых имени выдающихся химиков Л.П. Кулёва и Н.М. Кижнера: в 2 т., Томск, 16-19 Мая 2022. - </w:t>
            </w:r>
            <w:r w:rsidRPr="008964AB"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Томск: ТПУ, 2022 - Т. 2 - С. 496-497</w:t>
            </w:r>
          </w:p>
          <w:p w14:paraId="5F7A71E5" w14:textId="77777777" w:rsidR="00527D8A" w:rsidRPr="008964AB" w:rsidRDefault="00527D8A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77703BD9" w14:textId="77777777" w:rsidR="00527D8A" w:rsidRPr="008964AB" w:rsidRDefault="007F14FB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hyperlink r:id="rId38" w:tgtFrame="_blank" w:history="1">
              <w:r w:rsidR="00527D8A" w:rsidRPr="008964AB">
                <w:rPr>
                  <w:rFonts w:ascii="Arial" w:hAnsi="Arial" w:cs="Arial"/>
                  <w:noProof/>
                  <w:sz w:val="18"/>
                  <w:szCs w:val="18"/>
                </w:rPr>
                <w:t>Шлапакова Л.Е., Чернозем Р.В., Прядко А.С., Сурменева М.А. Изучение структуры и физико-механических свойств скэффолдов на основе поли-3-оксибутирата и магнетита после биодеградации in vitro // IX Международная молодежная научная конференция, посвященная 100-летию со дня рождения профессора С.П. Распопина, Екатеринбург, 16-20 мая 2022. - Екатеринбург: УрФУ, 2022 - С. 819-821</w:t>
              </w:r>
            </w:hyperlink>
          </w:p>
          <w:p w14:paraId="27B4F5FC" w14:textId="77777777" w:rsidR="00527D8A" w:rsidRPr="008964AB" w:rsidRDefault="007F14FB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hyperlink r:id="rId39" w:tgtFrame="_blank" w:history="1">
              <w:r w:rsidR="00527D8A" w:rsidRPr="008964AB">
                <w:rPr>
                  <w:rFonts w:ascii="Arial" w:hAnsi="Arial" w:cs="Arial"/>
                  <w:noProof/>
                  <w:sz w:val="18"/>
                  <w:szCs w:val="18"/>
                </w:rPr>
                <w:t>Шлапакова Л.Е., Парий И., Прядко А.С., Сурменева М.А., Чернозем Р.В. Изучение структуры и физико-механических свойств скэффолдов на основе поли-3-оксибутирата и магнетита после биодеградации in vitro // 60-ая Международная научная студенческая конференция, Новосибирск, 10-20 апреля 2022. - Новосибирск: НГУ, 2022 - С. 221-222</w:t>
              </w:r>
            </w:hyperlink>
          </w:p>
          <w:p w14:paraId="644D8BA7" w14:textId="77777777" w:rsidR="00527D8A" w:rsidRPr="008964AB" w:rsidRDefault="00527D8A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DF36DF9" w14:textId="77777777" w:rsidR="00527D8A" w:rsidRPr="008964AB" w:rsidRDefault="007F14FB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  <w:hyperlink r:id="rId40" w:tgtFrame="_blank" w:history="1">
              <w:r w:rsidR="00527D8A" w:rsidRPr="008964AB">
                <w:rPr>
                  <w:rFonts w:ascii="Arial" w:hAnsi="Arial" w:cs="Arial"/>
                  <w:noProof/>
                  <w:sz w:val="18"/>
                  <w:szCs w:val="18"/>
                </w:rPr>
                <w:t xml:space="preserve">Шлапакова Л.Е., Прядко А.С., Чернозем Р.В., Мухортова Ю.Р., Сурменева М.А. Структура, механические и магнитные свойства скэффолдов на основе полиоксибуитарата с композитным наполнителем магнетит/восстановленный оксид графена // </w:t>
              </w:r>
              <w:r w:rsidR="00527D8A" w:rsidRPr="008964AB">
                <w:rPr>
                  <w:rFonts w:ascii="Arial" w:hAnsi="Arial" w:cs="Arial"/>
                  <w:noProof/>
                  <w:sz w:val="18"/>
                  <w:szCs w:val="18"/>
                </w:rPr>
                <w:lastRenderedPageBreak/>
                <w:t>Всероссийская научная конференция «Перспективные материалы и высокоэффективные процессы обработки», 18-19 мая 2022. - Саратов: СГТУ, 2022 - С. 257-260</w:t>
              </w:r>
            </w:hyperlink>
          </w:p>
          <w:p w14:paraId="4ECE96F0" w14:textId="77777777" w:rsidR="00527D8A" w:rsidRPr="008964AB" w:rsidRDefault="00527D8A" w:rsidP="00527D8A">
            <w:pPr>
              <w:pStyle w:val="af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68158D7" w14:textId="77777777" w:rsidR="00527D8A" w:rsidRPr="008964AB" w:rsidRDefault="007F14FB" w:rsidP="00527D8A">
            <w:pPr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</w:pPr>
            <w:hyperlink r:id="rId41" w:tgtFrame="_blank" w:history="1">
              <w:r w:rsidR="00527D8A" w:rsidRPr="008964AB">
                <w:rPr>
                  <w:rFonts w:ascii="Arial" w:eastAsia="Times New Roman" w:hAnsi="Arial" w:cs="Arial"/>
                  <w:noProof/>
                  <w:sz w:val="18"/>
                  <w:szCs w:val="18"/>
                  <w:lang w:val="en-US"/>
                </w:rPr>
                <w:t>L. Shlapakova, A. Pryadko, R. Chernozem, Y. Mukhortova, M. Surmeneva. Structure, physico-mechanical properties and piezoelectric response of electrospun composite magnetic PHB/Fe3O4-rGO scaffolds with different fiber diameters // Smart Composites International School (SCIS), Kaliningrad, 2022. - Kaliningrad: IKBFU, 2022. - P. 64</w:t>
              </w:r>
            </w:hyperlink>
          </w:p>
          <w:p w14:paraId="0B3A2047" w14:textId="77777777" w:rsidR="00527D8A" w:rsidRPr="008964AB" w:rsidRDefault="00527D8A" w:rsidP="00527D8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FF4F40C" w14:textId="77777777" w:rsidR="00527D8A" w:rsidRPr="008964AB" w:rsidRDefault="00527D8A" w:rsidP="00527D8A">
            <w:pPr>
              <w:jc w:val="both"/>
              <w:rPr>
                <w:rFonts w:ascii="Arial" w:eastAsia="Times New Roman" w:hAnsi="Arial" w:cs="Arial"/>
                <w:noProof/>
                <w:sz w:val="18"/>
                <w:szCs w:val="18"/>
              </w:rPr>
            </w:pPr>
            <w:r w:rsidRPr="008964AB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Л.Е. Шлапакова, А.С. Прядко, М.А. Сурменева, Россия Физико-химические и остеогенные свойства пьезополимерных магнитоактивных матриц для восстановления костной ткани, Химия и химическая технология в </w:t>
            </w:r>
            <w:r w:rsidRPr="008964AB">
              <w:rPr>
                <w:rFonts w:ascii="Arial" w:eastAsia="Times New Roman" w:hAnsi="Arial" w:cs="Arial"/>
                <w:noProof/>
                <w:sz w:val="18"/>
                <w:szCs w:val="18"/>
                <w:lang w:val="en-US"/>
              </w:rPr>
              <w:t>XXI</w:t>
            </w:r>
            <w:r w:rsidRPr="008964AB">
              <w:rPr>
                <w:rFonts w:ascii="Arial" w:eastAsia="Times New Roman" w:hAnsi="Arial" w:cs="Arial"/>
                <w:noProof/>
                <w:sz w:val="18"/>
                <w:szCs w:val="18"/>
              </w:rPr>
              <w:t xml:space="preserve"> веке (ХХТ-2024), Национальный исследовательский Томский политехнический университет, г. Томск, 20-23 мая 2024 г.</w:t>
            </w:r>
          </w:p>
          <w:p w14:paraId="0343494E" w14:textId="77777777" w:rsidR="00527D8A" w:rsidRPr="008964AB" w:rsidRDefault="00527D8A" w:rsidP="00527D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F98108" w14:textId="6AB976C6" w:rsidR="00527D8A" w:rsidRPr="008964AB" w:rsidRDefault="00527D8A" w:rsidP="00527D8A">
            <w:pPr>
              <w:tabs>
                <w:tab w:val="left" w:pos="267"/>
              </w:tabs>
              <w:ind w:left="48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4AB" w:rsidRPr="008964AB" w14:paraId="0C461D11" w14:textId="77777777" w:rsidTr="004A4667">
        <w:trPr>
          <w:trHeight w:val="3658"/>
        </w:trPr>
        <w:tc>
          <w:tcPr>
            <w:tcW w:w="432" w:type="dxa"/>
          </w:tcPr>
          <w:p w14:paraId="237412F5" w14:textId="77777777" w:rsidR="008964AB" w:rsidRPr="008964AB" w:rsidRDefault="008964AB" w:rsidP="008964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4AB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64" w:type="dxa"/>
          </w:tcPr>
          <w:p w14:paraId="37080437" w14:textId="00728EE9" w:rsidR="008964AB" w:rsidRPr="008964AB" w:rsidRDefault="008964AB" w:rsidP="008964AB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 w:rsidRPr="008964AB">
              <w:rPr>
                <w:rFonts w:ascii="Arial" w:hAnsi="Arial" w:cs="Arial"/>
              </w:rPr>
              <w:t>Лямина Галина Владимировна</w:t>
            </w:r>
          </w:p>
        </w:tc>
        <w:tc>
          <w:tcPr>
            <w:tcW w:w="1125" w:type="dxa"/>
          </w:tcPr>
          <w:p w14:paraId="49968932" w14:textId="45E12CB4" w:rsidR="008964AB" w:rsidRPr="008964AB" w:rsidRDefault="008964AB" w:rsidP="008964AB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20"/>
                <w:szCs w:val="20"/>
              </w:rPr>
              <w:t>Доцент, основное место работы</w:t>
            </w:r>
          </w:p>
        </w:tc>
        <w:tc>
          <w:tcPr>
            <w:tcW w:w="1010" w:type="dxa"/>
          </w:tcPr>
          <w:p w14:paraId="6A7CC7BC" w14:textId="77777777" w:rsidR="008964AB" w:rsidRPr="008964AB" w:rsidRDefault="008964AB" w:rsidP="008964AB">
            <w:pPr>
              <w:pStyle w:val="2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964AB">
              <w:rPr>
                <w:rFonts w:ascii="Arial" w:hAnsi="Arial" w:cs="Arial"/>
                <w:sz w:val="20"/>
                <w:szCs w:val="20"/>
              </w:rPr>
              <w:t xml:space="preserve">к.х.н., </w:t>
            </w:r>
          </w:p>
          <w:p w14:paraId="06010F9C" w14:textId="50077480" w:rsidR="008964AB" w:rsidRPr="008964AB" w:rsidRDefault="008964AB" w:rsidP="008964AB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8964AB">
              <w:rPr>
                <w:rFonts w:ascii="Arial" w:hAnsi="Arial" w:cs="Arial"/>
                <w:sz w:val="20"/>
                <w:szCs w:val="20"/>
              </w:rPr>
              <w:t xml:space="preserve">без звания </w:t>
            </w:r>
          </w:p>
        </w:tc>
        <w:tc>
          <w:tcPr>
            <w:tcW w:w="1511" w:type="dxa"/>
          </w:tcPr>
          <w:p w14:paraId="71C0813A" w14:textId="490D4058" w:rsidR="008964AB" w:rsidRPr="008964AB" w:rsidRDefault="008964AB" w:rsidP="008964AB">
            <w:pPr>
              <w:pStyle w:val="2"/>
              <w:rPr>
                <w:rFonts w:ascii="Arial" w:hAnsi="Arial" w:cs="Arial"/>
                <w:b/>
              </w:rPr>
            </w:pPr>
            <w:r w:rsidRPr="008964AB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495" w:type="dxa"/>
          </w:tcPr>
          <w:p w14:paraId="1C6A54C0" w14:textId="77777777" w:rsidR="008964AB" w:rsidRPr="008964AB" w:rsidRDefault="008964AB" w:rsidP="00775774">
            <w:pPr>
              <w:pStyle w:val="af1"/>
              <w:numPr>
                <w:ilvl w:val="0"/>
                <w:numId w:val="2"/>
              </w:numPr>
              <w:tabs>
                <w:tab w:val="left" w:pos="252"/>
              </w:tabs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64AB">
              <w:rPr>
                <w:rFonts w:ascii="Arial" w:hAnsi="Arial" w:cs="Arial"/>
                <w:sz w:val="18"/>
                <w:szCs w:val="18"/>
              </w:rPr>
              <w:t xml:space="preserve">Агафонова Н.Н., Бочаров И.В., Постельник Д.Я., Бен Р.Т.,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Гречкина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Т.В., Ильин В.В.,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Кочегурова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Е.А., Лесина Ю.А., Цапко С.Г.</w:t>
            </w:r>
            <w:r w:rsidRPr="008964AB">
              <w:rPr>
                <w:rFonts w:ascii="Arial" w:hAnsi="Arial" w:cs="Arial"/>
                <w:spacing w:val="-4"/>
                <w:sz w:val="18"/>
                <w:szCs w:val="18"/>
              </w:rPr>
              <w:t xml:space="preserve"> Независимая оценка качества условий осуществления образовательной деятельности в высшем образовании: методология, особенности мониторинга и обеспечения открытости информации</w:t>
            </w:r>
            <w:r w:rsidRPr="008964AB">
              <w:rPr>
                <w:rFonts w:ascii="Arial" w:hAnsi="Arial" w:cs="Arial"/>
                <w:sz w:val="18"/>
                <w:szCs w:val="18"/>
              </w:rPr>
              <w:t xml:space="preserve"> Управление образованием: теория и практика. – 2020. – № 2 (38). – С. 35-46</w:t>
            </w:r>
          </w:p>
          <w:p w14:paraId="364208FE" w14:textId="77777777" w:rsidR="008964AB" w:rsidRPr="008964AB" w:rsidRDefault="008964AB" w:rsidP="00775774">
            <w:pPr>
              <w:pStyle w:val="af1"/>
              <w:numPr>
                <w:ilvl w:val="0"/>
                <w:numId w:val="2"/>
              </w:numPr>
              <w:tabs>
                <w:tab w:val="left" w:pos="252"/>
              </w:tabs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Пайгин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В.Д., Деулина Д.Е.,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Илела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А.Э., Лямина Г.В.,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Двилис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Э.С., Валиев Д.Т., Степанов С.А., Хасанов О.Л.,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Дитц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А.А.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Cинтез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порошков системы 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8964AB">
              <w:rPr>
                <w:rFonts w:ascii="Arial" w:hAnsi="Arial" w:cs="Arial"/>
                <w:sz w:val="18"/>
                <w:szCs w:val="18"/>
              </w:rPr>
              <w:t>l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8964AB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Y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8964AB">
              <w:rPr>
                <w:rFonts w:ascii="Arial" w:hAnsi="Arial" w:cs="Arial"/>
                <w:sz w:val="18"/>
                <w:szCs w:val="18"/>
              </w:rPr>
              <w:t xml:space="preserve"> с использованием установки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нанораспылительной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сушки // Вестник Томского государственного университета. Химия. – 2022. – № 28. – С. 39-53</w:t>
            </w:r>
          </w:p>
          <w:p w14:paraId="1E5FB771" w14:textId="77777777" w:rsidR="008964AB" w:rsidRPr="008964AB" w:rsidRDefault="008964AB" w:rsidP="00775774">
            <w:pPr>
              <w:pStyle w:val="af1"/>
              <w:numPr>
                <w:ilvl w:val="0"/>
                <w:numId w:val="2"/>
              </w:numPr>
              <w:tabs>
                <w:tab w:val="left" w:pos="204"/>
              </w:tabs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64AB">
              <w:rPr>
                <w:rFonts w:ascii="Arial" w:hAnsi="Arial" w:cs="Arial"/>
                <w:sz w:val="18"/>
                <w:szCs w:val="18"/>
              </w:rPr>
              <w:t xml:space="preserve">Лямина Г.В., Шевченко И.Н., Данилова Т.В. Разработка ингибитора коррозии на основе суспензий наночастиц оксида цинка для сталей в кислых средах //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Бутлеровские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сообщения. 2022. Т. 71. № 7. С. 20-28</w:t>
            </w:r>
          </w:p>
          <w:p w14:paraId="204DAF33" w14:textId="590D223F" w:rsidR="008964AB" w:rsidRPr="008964AB" w:rsidRDefault="008964AB" w:rsidP="008964AB">
            <w:pPr>
              <w:pStyle w:val="af1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64AB">
              <w:rPr>
                <w:rFonts w:ascii="Arial" w:hAnsi="Arial" w:cs="Arial"/>
                <w:sz w:val="18"/>
                <w:szCs w:val="18"/>
              </w:rPr>
              <w:t xml:space="preserve">Лямина Г.В., Шевченко И.Н.,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Двилис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Э.С., Божко И.А.,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Илела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А.Э. Антикоррозионное покрытие на основе акрилового лака и наночастиц оксида цинка, полученных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нанораспылительной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сушкой // Физикохимия поверхности и защита материалов. 2024. Т. 60. № 3. С. 314-323</w:t>
            </w:r>
          </w:p>
        </w:tc>
        <w:tc>
          <w:tcPr>
            <w:tcW w:w="3937" w:type="dxa"/>
          </w:tcPr>
          <w:p w14:paraId="67E7AD91" w14:textId="77777777" w:rsidR="008964AB" w:rsidRPr="008964AB" w:rsidRDefault="008964AB" w:rsidP="00775774">
            <w:pPr>
              <w:pStyle w:val="af1"/>
              <w:numPr>
                <w:ilvl w:val="0"/>
                <w:numId w:val="1"/>
              </w:numPr>
              <w:tabs>
                <w:tab w:val="left" w:pos="180"/>
              </w:tabs>
              <w:ind w:left="0" w:hanging="21"/>
              <w:rPr>
                <w:rStyle w:val="menug"/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Vodorezova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O.Y., Lapin I.N., Izaak T.I.,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Lyamina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G.V. Silica Monolith Properties Modified by Reaction Mixture Composition and Calcination Process // Russian Physics </w:t>
            </w:r>
            <w:proofErr w:type="gram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Journal  –</w:t>
            </w:r>
            <w:proofErr w:type="gram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2019 . – Vol. 61,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Iss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. 10. – P. 1933–1939. </w:t>
            </w:r>
            <w:r w:rsidRPr="008964AB">
              <w:rPr>
                <w:rStyle w:val="menug"/>
                <w:rFonts w:ascii="Arial" w:hAnsi="Arial" w:cs="Arial"/>
                <w:color w:val="0070C0"/>
                <w:sz w:val="18"/>
                <w:szCs w:val="18"/>
                <w:lang w:val="en-US"/>
              </w:rPr>
              <w:t>(</w:t>
            </w:r>
            <w:r w:rsidRPr="008964AB">
              <w:rPr>
                <w:rStyle w:val="menug"/>
                <w:rFonts w:ascii="Arial" w:hAnsi="Arial" w:cs="Arial"/>
                <w:color w:val="0070C0"/>
                <w:sz w:val="18"/>
                <w:szCs w:val="18"/>
              </w:rPr>
              <w:t>английская</w:t>
            </w:r>
            <w:r w:rsidRPr="008964AB">
              <w:rPr>
                <w:rStyle w:val="menug"/>
                <w:rFonts w:ascii="Arial" w:hAnsi="Arial" w:cs="Arial"/>
                <w:color w:val="0070C0"/>
                <w:sz w:val="18"/>
                <w:szCs w:val="18"/>
                <w:lang w:val="en-US"/>
              </w:rPr>
              <w:t xml:space="preserve"> </w:t>
            </w:r>
            <w:r w:rsidRPr="008964AB">
              <w:rPr>
                <w:rStyle w:val="menug"/>
                <w:rFonts w:ascii="Arial" w:hAnsi="Arial" w:cs="Arial"/>
                <w:color w:val="0070C0"/>
                <w:sz w:val="18"/>
                <w:szCs w:val="18"/>
              </w:rPr>
              <w:t>версия</w:t>
            </w:r>
            <w:r w:rsidRPr="008964AB">
              <w:rPr>
                <w:rStyle w:val="menug"/>
                <w:rFonts w:ascii="Arial" w:hAnsi="Arial" w:cs="Arial"/>
                <w:color w:val="0070C0"/>
                <w:sz w:val="18"/>
                <w:szCs w:val="18"/>
                <w:lang w:val="en-US"/>
              </w:rPr>
              <w:t>)</w:t>
            </w:r>
          </w:p>
          <w:p w14:paraId="3DFA75FB" w14:textId="77777777" w:rsidR="008964AB" w:rsidRPr="008964AB" w:rsidRDefault="008964AB" w:rsidP="00775774">
            <w:pPr>
              <w:pStyle w:val="af1"/>
              <w:numPr>
                <w:ilvl w:val="0"/>
                <w:numId w:val="1"/>
              </w:numPr>
              <w:tabs>
                <w:tab w:val="left" w:pos="180"/>
              </w:tabs>
              <w:ind w:left="0" w:hanging="2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Yakovlev E., Yakovlev N.,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Gorshkov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N., Burmistrov I.,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Yudintseva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T.,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Lyamina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G. Enhancement of mechanical and electrical properties of epoxy-based composites filled with intact or oxidized carbon nanotubes // Composites: Mechanics, Computations, Applications. 2019. </w:t>
            </w:r>
            <w:r w:rsidRPr="008964AB">
              <w:rPr>
                <w:rFonts w:ascii="Arial" w:hAnsi="Arial" w:cs="Arial"/>
                <w:sz w:val="18"/>
                <w:szCs w:val="18"/>
              </w:rPr>
              <w:t>Т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. 10. № 3. </w:t>
            </w:r>
            <w:r w:rsidRPr="008964AB">
              <w:rPr>
                <w:rFonts w:ascii="Arial" w:hAnsi="Arial" w:cs="Arial"/>
                <w:sz w:val="18"/>
                <w:szCs w:val="18"/>
              </w:rPr>
              <w:t>С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. 241-251.</w:t>
            </w:r>
          </w:p>
          <w:p w14:paraId="4C8D0403" w14:textId="77777777" w:rsidR="008964AB" w:rsidRPr="008964AB" w:rsidRDefault="008964AB" w:rsidP="00775774">
            <w:pPr>
              <w:pStyle w:val="af1"/>
              <w:numPr>
                <w:ilvl w:val="0"/>
                <w:numId w:val="1"/>
              </w:numPr>
              <w:tabs>
                <w:tab w:val="left" w:pos="312"/>
              </w:tabs>
              <w:ind w:left="0" w:firstLine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Paygin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V.D.,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Ilela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A.E.,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Deulina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D.E.,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Lyamina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G.V.,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Stepanov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S.A.,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Alishin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T.R.,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Dvilis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E.S.,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Khasanov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O.L.,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Valiev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D.T., Kalashnikov M.P. Spark plasma sintering of transparent </w:t>
            </w:r>
            <w:proofErr w:type="spellStart"/>
            <w:proofErr w:type="gram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YAG:Ce</w:t>
            </w:r>
            <w:proofErr w:type="spellEnd"/>
            <w:proofErr w:type="gram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ceramics with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lif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flux // </w:t>
            </w:r>
            <w:r w:rsidRPr="008964AB">
              <w:rPr>
                <w:rFonts w:ascii="Arial" w:hAnsi="Arial" w:cs="Arial"/>
                <w:sz w:val="18"/>
                <w:szCs w:val="18"/>
              </w:rPr>
              <w:t>В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964AB">
              <w:rPr>
                <w:rFonts w:ascii="Arial" w:hAnsi="Arial" w:cs="Arial"/>
                <w:sz w:val="18"/>
                <w:szCs w:val="18"/>
              </w:rPr>
              <w:t>сборнике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: Journal of Physics: Conference Series. 18. </w:t>
            </w:r>
            <w:r w:rsidRPr="008964AB">
              <w:rPr>
                <w:rFonts w:ascii="Arial" w:hAnsi="Arial" w:cs="Arial"/>
                <w:sz w:val="18"/>
                <w:szCs w:val="18"/>
              </w:rPr>
              <w:t>Сер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. "XVIII International Conference on Prospects of Fundamental Sciences Development, PFSD 2021" 2021. </w:t>
            </w:r>
            <w:r w:rsidRPr="008964AB">
              <w:rPr>
                <w:rFonts w:ascii="Arial" w:hAnsi="Arial" w:cs="Arial"/>
                <w:sz w:val="18"/>
                <w:szCs w:val="18"/>
              </w:rPr>
              <w:t>С. 012008.</w:t>
            </w:r>
          </w:p>
          <w:p w14:paraId="58DFBB28" w14:textId="77777777" w:rsidR="008964AB" w:rsidRPr="008964AB" w:rsidRDefault="008964AB" w:rsidP="00775774">
            <w:pPr>
              <w:pStyle w:val="af1"/>
              <w:numPr>
                <w:ilvl w:val="0"/>
                <w:numId w:val="1"/>
              </w:numPr>
              <w:tabs>
                <w:tab w:val="left" w:pos="312"/>
              </w:tabs>
              <w:ind w:left="0" w:firstLine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Paigin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V.D.,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Deulina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D.E.,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Ilela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A.E.,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Lyamina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G.V.,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Dvilis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E.S.,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Valiev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D.T.,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Stepanov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S.A.,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Khasanov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O.L.,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Ditts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A.A. Synthesis and investigation of the properties of Al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–Y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2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3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, powders using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nanospray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 drying // Reviews and Advances in Chemistry. – 2022. </w:t>
            </w:r>
            <w:r w:rsidRPr="008964AB">
              <w:rPr>
                <w:rFonts w:ascii="Arial" w:hAnsi="Arial" w:cs="Arial"/>
                <w:sz w:val="18"/>
                <w:szCs w:val="18"/>
              </w:rPr>
              <w:t>Т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 xml:space="preserve">. 12. – № 4. – </w:t>
            </w:r>
            <w:r w:rsidRPr="008964AB">
              <w:rPr>
                <w:rFonts w:ascii="Arial" w:hAnsi="Arial" w:cs="Arial"/>
                <w:sz w:val="18"/>
                <w:szCs w:val="18"/>
              </w:rPr>
              <w:t>С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. 270-276.</w:t>
            </w:r>
          </w:p>
          <w:p w14:paraId="63B01D41" w14:textId="601F7443" w:rsidR="008964AB" w:rsidRPr="008964AB" w:rsidRDefault="008964AB" w:rsidP="008964AB">
            <w:pPr>
              <w:pStyle w:val="af1"/>
              <w:ind w:left="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30" w:type="dxa"/>
          </w:tcPr>
          <w:p w14:paraId="1A1BE618" w14:textId="77777777" w:rsidR="008964AB" w:rsidRPr="008964AB" w:rsidRDefault="008964AB" w:rsidP="00775774">
            <w:pPr>
              <w:pStyle w:val="af1"/>
              <w:numPr>
                <w:ilvl w:val="0"/>
                <w:numId w:val="3"/>
              </w:numPr>
              <w:tabs>
                <w:tab w:val="left" w:pos="295"/>
              </w:tabs>
              <w:ind w:left="12" w:hanging="12"/>
              <w:rPr>
                <w:rFonts w:ascii="Arial" w:hAnsi="Arial" w:cs="Arial"/>
                <w:sz w:val="18"/>
                <w:szCs w:val="18"/>
              </w:rPr>
            </w:pPr>
            <w:r w:rsidRPr="008964AB">
              <w:rPr>
                <w:rFonts w:ascii="Arial" w:hAnsi="Arial" w:cs="Arial"/>
                <w:sz w:val="18"/>
                <w:szCs w:val="18"/>
              </w:rPr>
              <w:t>Шевченко И.Н. Лямина Г.В. Разработка ингибитора коррозии стали на основе наночастиц оксида цинка / В книге: XLVII Гагаринские чтения 2021. Сборник тезисов работ XLVII Международной молодёжной научной конференции. Москва, 2021. – С. 985.-986.</w:t>
            </w:r>
          </w:p>
          <w:p w14:paraId="3B56E429" w14:textId="77777777" w:rsidR="008964AB" w:rsidRPr="008964AB" w:rsidRDefault="008964AB" w:rsidP="00775774">
            <w:pPr>
              <w:pStyle w:val="af1"/>
              <w:numPr>
                <w:ilvl w:val="0"/>
                <w:numId w:val="3"/>
              </w:numPr>
              <w:tabs>
                <w:tab w:val="left" w:pos="295"/>
              </w:tabs>
              <w:ind w:left="12" w:hanging="12"/>
              <w:rPr>
                <w:rFonts w:ascii="Arial" w:hAnsi="Arial" w:cs="Arial"/>
                <w:sz w:val="18"/>
                <w:szCs w:val="18"/>
              </w:rPr>
            </w:pPr>
            <w:r w:rsidRPr="008964AB">
              <w:rPr>
                <w:rFonts w:ascii="Arial" w:hAnsi="Arial" w:cs="Arial"/>
                <w:sz w:val="18"/>
                <w:szCs w:val="18"/>
              </w:rPr>
              <w:t xml:space="preserve">Данилова Т.В., Шевченко И.Н., Лямина Г.В. Разработка «зеленого» ингибитора коррозии стали У8А на основе масла пихты с добавлением наночастиц. / Производственные системы будущего: опыт внедрения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Lean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и экологических решений. Материалы международной научно-практической конференции. Под редакцией Т.В. Галаниной, М.И.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Баумгартэна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>. Кемерово, 2022. С. 506.1-506.6.</w:t>
            </w:r>
          </w:p>
          <w:p w14:paraId="0F7BD0A4" w14:textId="77777777" w:rsidR="008964AB" w:rsidRPr="008964AB" w:rsidRDefault="008964AB" w:rsidP="00775774">
            <w:pPr>
              <w:pStyle w:val="af1"/>
              <w:numPr>
                <w:ilvl w:val="0"/>
                <w:numId w:val="3"/>
              </w:numPr>
              <w:tabs>
                <w:tab w:val="left" w:pos="295"/>
              </w:tabs>
              <w:ind w:left="12" w:hanging="12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Чэнь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С., Шевченко И.Н., Ли С., Лямина Г.В. Использование электрохимической импедансной спектроскопии для оценки эффективности ингибитора коррозии на основе масла пихты и наночастиц оксида цинка полученных разными способами / Современные проблемы машиностроения. Сборник статей XVI Международной научно-технической конференции. Томск, 2024. С. 304-307. </w:t>
            </w:r>
          </w:p>
          <w:p w14:paraId="1BFFCB98" w14:textId="77777777" w:rsidR="008964AB" w:rsidRPr="008964AB" w:rsidRDefault="008964AB" w:rsidP="00775774">
            <w:pPr>
              <w:pStyle w:val="af1"/>
              <w:numPr>
                <w:ilvl w:val="0"/>
                <w:numId w:val="3"/>
              </w:numPr>
              <w:tabs>
                <w:tab w:val="left" w:pos="295"/>
              </w:tabs>
              <w:ind w:left="12" w:hanging="12"/>
              <w:rPr>
                <w:rFonts w:ascii="Arial" w:hAnsi="Arial" w:cs="Arial"/>
                <w:sz w:val="18"/>
                <w:szCs w:val="18"/>
              </w:rPr>
            </w:pPr>
            <w:r w:rsidRPr="008964AB">
              <w:rPr>
                <w:rFonts w:ascii="Arial" w:hAnsi="Arial" w:cs="Arial"/>
                <w:sz w:val="18"/>
                <w:szCs w:val="18"/>
              </w:rPr>
              <w:lastRenderedPageBreak/>
              <w:t xml:space="preserve">Евграфов А.М.,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Илела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А.Э., Лямина Г.В. Характеристика нанопорошков 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8964AB">
              <w:rPr>
                <w:rFonts w:ascii="Arial" w:hAnsi="Arial" w:cs="Arial"/>
                <w:sz w:val="18"/>
                <w:szCs w:val="18"/>
              </w:rPr>
              <w:t>l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8964AB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8964AB">
              <w:rPr>
                <w:rFonts w:ascii="Arial" w:hAnsi="Arial" w:cs="Arial"/>
                <w:sz w:val="18"/>
                <w:szCs w:val="18"/>
              </w:rPr>
              <w:t>-</w:t>
            </w:r>
            <w:r w:rsidRPr="008964A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8964AB">
              <w:rPr>
                <w:rFonts w:ascii="Arial" w:hAnsi="Arial" w:cs="Arial"/>
                <w:sz w:val="18"/>
                <w:szCs w:val="18"/>
              </w:rPr>
              <w:t>g, выделенных из суспензий различными способами / Современные проблемы машиностроения. Сборник статей XVI Международной научно-технической конференции. Томск, 2024. С. 346-347</w:t>
            </w:r>
            <w:r w:rsidRPr="008964AB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14:paraId="3F32398C" w14:textId="77777777" w:rsidR="008964AB" w:rsidRPr="008964AB" w:rsidRDefault="008964AB" w:rsidP="00775774">
            <w:pPr>
              <w:pStyle w:val="af1"/>
              <w:numPr>
                <w:ilvl w:val="0"/>
                <w:numId w:val="3"/>
              </w:numPr>
              <w:tabs>
                <w:tab w:val="left" w:pos="295"/>
              </w:tabs>
              <w:ind w:left="12" w:hanging="12"/>
              <w:rPr>
                <w:rFonts w:ascii="Arial" w:hAnsi="Arial" w:cs="Arial"/>
                <w:sz w:val="18"/>
                <w:szCs w:val="18"/>
              </w:rPr>
            </w:pPr>
            <w:r w:rsidRPr="008964AB">
              <w:rPr>
                <w:rFonts w:ascii="Arial" w:hAnsi="Arial" w:cs="Arial"/>
                <w:sz w:val="18"/>
                <w:szCs w:val="18"/>
              </w:rPr>
              <w:t xml:space="preserve">Шевченко И.Н., Лямина Г.В.,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Илела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А.Э Разработка антикоррозионного покрытия на основе сополимеров акриламида и метакриловой кислоты с добавкой наночастиц оксида цинка / В сборнике: Перспективные материалы конструкционного и функционального назначения. Сборник научных трудов Международной научно-технической молодежной конференции. Томск, 2024. С. 239-242.</w:t>
            </w:r>
          </w:p>
          <w:p w14:paraId="04D67399" w14:textId="77777777" w:rsidR="008964AB" w:rsidRPr="008964AB" w:rsidRDefault="008964AB" w:rsidP="00775774">
            <w:pPr>
              <w:pStyle w:val="af1"/>
              <w:numPr>
                <w:ilvl w:val="0"/>
                <w:numId w:val="3"/>
              </w:numPr>
              <w:tabs>
                <w:tab w:val="left" w:pos="295"/>
              </w:tabs>
              <w:ind w:left="12" w:hanging="12"/>
              <w:rPr>
                <w:rFonts w:ascii="Arial" w:hAnsi="Arial" w:cs="Arial"/>
                <w:sz w:val="18"/>
                <w:szCs w:val="18"/>
              </w:rPr>
            </w:pPr>
            <w:r w:rsidRPr="008964AB">
              <w:rPr>
                <w:rFonts w:ascii="Arial" w:hAnsi="Arial" w:cs="Arial"/>
                <w:sz w:val="18"/>
                <w:szCs w:val="18"/>
              </w:rPr>
              <w:t>Чжун Х., Шевченко И.Н., Лямина Г.В.</w:t>
            </w:r>
            <w:bookmarkStart w:id="3" w:name="x80581501"/>
            <w:bookmarkEnd w:id="3"/>
            <w:r w:rsidRPr="008964AB">
              <w:rPr>
                <w:rFonts w:ascii="Arial" w:hAnsi="Arial" w:cs="Arial"/>
                <w:sz w:val="18"/>
                <w:szCs w:val="18"/>
              </w:rPr>
              <w:t xml:space="preserve"> Разработка антикоррозионного полимерного покрытия на основе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полиакриламида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и наночастиц оксида цинка / В сборнике: Современные проблемы машиностроения. Сборник статей XVII Международной научно-технической конференции. Томск, 2024. С. 310-312.</w:t>
            </w:r>
          </w:p>
          <w:p w14:paraId="7F2D69F0" w14:textId="321D6FDA" w:rsidR="008964AB" w:rsidRPr="008964AB" w:rsidRDefault="008964AB" w:rsidP="008964AB">
            <w:pPr>
              <w:tabs>
                <w:tab w:val="left" w:pos="295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Афум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Э.Т., Шевченко И.Н., Лямина Г.В. Разработка </w:t>
            </w:r>
            <w:proofErr w:type="spellStart"/>
            <w:r w:rsidRPr="008964AB">
              <w:rPr>
                <w:rFonts w:ascii="Arial" w:hAnsi="Arial" w:cs="Arial"/>
                <w:sz w:val="18"/>
                <w:szCs w:val="18"/>
              </w:rPr>
              <w:t>антикроррозионного</w:t>
            </w:r>
            <w:proofErr w:type="spellEnd"/>
            <w:r w:rsidRPr="008964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4AB">
              <w:rPr>
                <w:rFonts w:ascii="Arial" w:hAnsi="Arial" w:cs="Arial"/>
                <w:sz w:val="18"/>
                <w:szCs w:val="18"/>
              </w:rPr>
              <w:lastRenderedPageBreak/>
              <w:t>покрытия на основе полиметакриловой кислоты и наночастиц оксида цинка / В сборнике: Современные проблемы машиностроения. Сборник статей XVII Международной научно-технической конференции. Томск, 2024. С. 313-315</w:t>
            </w:r>
          </w:p>
        </w:tc>
      </w:tr>
      <w:tr w:rsidR="00040938" w:rsidRPr="008964AB" w14:paraId="7E5DCC68" w14:textId="77777777" w:rsidTr="004B5BA7">
        <w:tc>
          <w:tcPr>
            <w:tcW w:w="432" w:type="dxa"/>
          </w:tcPr>
          <w:p w14:paraId="78D5D8D5" w14:textId="6C29C447" w:rsidR="00040938" w:rsidRPr="008964AB" w:rsidRDefault="00040938" w:rsidP="000409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264" w:type="dxa"/>
          </w:tcPr>
          <w:p w14:paraId="3EEC6468" w14:textId="151074B6" w:rsidR="00040938" w:rsidRPr="008964AB" w:rsidRDefault="00040938" w:rsidP="00040938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 w:cs="Arial"/>
              </w:rPr>
              <w:t>Постников Павел Сергеевич</w:t>
            </w:r>
          </w:p>
        </w:tc>
        <w:tc>
          <w:tcPr>
            <w:tcW w:w="1125" w:type="dxa"/>
          </w:tcPr>
          <w:p w14:paraId="0DD4BB88" w14:textId="335A1B59" w:rsidR="00040938" w:rsidRPr="008964AB" w:rsidRDefault="00040938" w:rsidP="00040938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121BF5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010" w:type="dxa"/>
          </w:tcPr>
          <w:p w14:paraId="22D7E5C6" w14:textId="77777777" w:rsidR="00040938" w:rsidRPr="00E50F2E" w:rsidRDefault="00040938" w:rsidP="00040938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E50F2E">
              <w:rPr>
                <w:rFonts w:ascii="Times New Roman" w:hAnsi="Times New Roman" w:cs="Times New Roman"/>
                <w:noProof/>
                <w:sz w:val="18"/>
                <w:szCs w:val="18"/>
              </w:rPr>
              <w:t>д.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х</w:t>
            </w:r>
            <w:r w:rsidRPr="00E50F2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.н., </w:t>
            </w:r>
          </w:p>
          <w:p w14:paraId="20046FCF" w14:textId="4F96987F" w:rsidR="00040938" w:rsidRPr="008964AB" w:rsidRDefault="00040938" w:rsidP="00040938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E50F2E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профессор </w:t>
            </w:r>
          </w:p>
        </w:tc>
        <w:tc>
          <w:tcPr>
            <w:tcW w:w="1511" w:type="dxa"/>
          </w:tcPr>
          <w:p w14:paraId="654220A7" w14:textId="6B12F5A9" w:rsidR="00040938" w:rsidRPr="008964AB" w:rsidRDefault="00040938" w:rsidP="00040938">
            <w:pPr>
              <w:pStyle w:val="2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495" w:type="dxa"/>
          </w:tcPr>
          <w:p w14:paraId="34EB994F" w14:textId="5F65297C" w:rsidR="00040938" w:rsidRPr="008964AB" w:rsidRDefault="00040938" w:rsidP="000409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3937" w:type="dxa"/>
          </w:tcPr>
          <w:p w14:paraId="46F562B9" w14:textId="77777777" w:rsid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(1)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Bouissil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Achache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S.;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Touaibia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D. E.;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Ghanbaga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J.;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S.;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Chehimi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M. M.;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Panicaud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B.; Parent, F.;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Sanchette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F.; El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Garah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, M. Refractory high entropy </w:t>
            </w:r>
            <w:proofErr w:type="spellStart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TiTaZrHfW</w:t>
            </w:r>
            <w:proofErr w:type="spellEnd"/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 xml:space="preserve">-N/Si3N4 nano-layered alloy thin film’s oxidation resistance. Journal of Alloys and Compounds 2025, 1010, 177046. DOI: </w:t>
            </w:r>
            <w:hyperlink r:id="rId42" w:history="1">
              <w:r w:rsidRPr="00D80A28">
                <w:rPr>
                  <w:rStyle w:val="af3"/>
                  <w:rFonts w:ascii="Arial" w:hAnsi="Arial" w:cs="Arial"/>
                  <w:sz w:val="16"/>
                  <w:szCs w:val="16"/>
                  <w:lang w:val="en-US"/>
                </w:rPr>
                <w:t>https://doi.org/10.1016/j.jallcom.2024.177046</w:t>
              </w:r>
            </w:hyperlink>
            <w:r w:rsidRPr="00803B9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4ED92388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(1)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Votkina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Trelin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Semin,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Lyutakov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Svorcik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Petunin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Audran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G.; Marque, S. R.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Size-dependent plasmonic activity of AuNPs for the rational design of catalysts for organic reactions.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Catalysis Science &amp; Technology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(13), 3707-3718, 10.1039/D4CY00084F. DOI: 10.1039/D4CY00084F.</w:t>
            </w:r>
          </w:p>
          <w:p w14:paraId="7B34E774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(2) Tran, T.-H.; Garcia,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Kogolev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S.; Wang, R.; Rodriguez, R.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Sheremet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 Laser-Induced Transformation of ZIF-8 into Highly Luminescent N-Doped Nanocarbons for Flexible Sensors.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Advanced Optical Materials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(32), 2401758. DOI: https://doi.org/10.1002/adom.202401758.</w:t>
            </w:r>
          </w:p>
          <w:p w14:paraId="37A03F2F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(3)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Touaibia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 E.;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Achache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Bouissil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Parent, F.;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Ghanbaja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J.;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Gorbunova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Chehimi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 M.; Schuster, F.;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Sanchette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F.; et al. Oxidation Performance of Nano-Layered (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AlTiZrHfTa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Nx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SiNx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Coatings Deposited by Reactive Magnetron Sputtering. In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Materials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2024; Vol. 17.</w:t>
            </w:r>
          </w:p>
          <w:p w14:paraId="19A4B33C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(4)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Kushnarenko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Zabelina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Miliutina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Vokatá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B.;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Zabelin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Burtsev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Valiev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R.;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Kolska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Z.;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Paidar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et al. Merging gold plasmonic nanoparticles and l-proline inside a MOF for plasmon-induced visible light chiral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organocatalysis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at low temperature.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Nanoscale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lastRenderedPageBreak/>
              <w:t>16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(10), 5313-5322, 10.1039/D3NR04707E. DOI: 10.1039/D3NR04707E.</w:t>
            </w:r>
          </w:p>
          <w:p w14:paraId="5E7CD15F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(5)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Kogolev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Kurtsevich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Fatkullin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Zinovyev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Gorbunova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Rodriguez, R.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Boukherroub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R.;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 Laser-induced carbonization of Ni-BDC layer on PET: Functional upcycling of polymer wastes towards bend resistive sensor.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Materials Today Communications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39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108843. DOI: https://doi.org/10.1016/j.mtcomm.2024.108843.</w:t>
            </w:r>
          </w:p>
          <w:p w14:paraId="75791BC6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(6) He, Y.; Jing, X.; Lai, T.; Jiang, D.; Wan, C.;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Xu, L.; He, X.; Yamauchi, Y.; et al. Amphipathic emulsion binder for enhanced performance of lithium–sulfur batteries.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J. Mater. Chem. A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(21), 12681-12690, 10.1039/D4TA01037J. DOI: 10.1039/D4TA01037J.</w:t>
            </w:r>
          </w:p>
          <w:p w14:paraId="422B7B35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(7)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Trelin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Kang, Y.;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Kobashi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Suzuki, A.; Shrestha, L. K.;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Henzie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J.; Yamauchi, Y. Pretreatment-free SERS sensing of microplastics using a self-attention-based neural network on hierarchically porous Ag foams.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Nature Communications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15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(1), 4351. DOI: 10.1038/s41467-024-48148-w.</w:t>
            </w:r>
          </w:p>
          <w:p w14:paraId="192278E6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(8)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Fatkullin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Cheshev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Averkiev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Gorbunova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Murastov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G.; Liu, J.;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Cheng, C.; Rodriguez, R.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Sheremet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 Photochemistry dominates over photothermal effects in the laser-induced reduction of graphene oxide by visible light.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Nature Communications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15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(1), 9711. DOI: 10.1038/s41467-024-53503-y.</w:t>
            </w:r>
          </w:p>
          <w:p w14:paraId="5A84BE75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(9)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Votkina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Petunin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Miliutina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Trelin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Lyutakov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Svorcik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Audran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G.;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Havot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J.;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Valiev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R.;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Valiulina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L. I.; et al. Uncovering the Role of Chemical and Electronic Structures in Plasmonic Catalysis: The Case of Homolysis of Alkoxyamines.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ACS Catalysis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2023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13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(5), 2822-2833. DOI: 10.1021/acscatal.2c04685.</w:t>
            </w:r>
          </w:p>
          <w:p w14:paraId="318B8378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(1)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Olshtrem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Miliutina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Sajdl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Burtsev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Erzina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Vondracek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Lancok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J.;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Svorcik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Chertopalov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S.; et al. Plasmon-assisted spatially selective grafting of Ti3C2TX flakes for prevention of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MXene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oxidation and stability increase.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Chemical Engineering Journal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2023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476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146399. DOI: https://doi.org/10.1016/j.cej.2023.146399.</w:t>
            </w:r>
          </w:p>
          <w:p w14:paraId="503F5AD3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(2)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Kogolev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Semyonov,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Metalnikova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N.;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Fatkullin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Rodriguez, R.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Slepicka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Yamauchi, Y.;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Boukherroub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R.;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 Waste PET upcycling to conductive carbon-based composite through laser-assisted carbonization of UiO-66.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J. Mater. Chem. A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2023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11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(3), 1108-1115, 10.1039/D2TA08127J. DOI: 10.1039/D2TA08127J.</w:t>
            </w:r>
          </w:p>
          <w:p w14:paraId="298C2E64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(3)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Gulyaev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R.; Semyonov,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Mamontov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G. V.; Ivanov, A. A.; Ivanov, D. M.; Kim,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Švorčík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Resnati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G.; Liao, T.; Sun, Z.; et al. Weak Bonds, 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Strong Effects: Enhancing the Separation Performance of UiO-66 toward Chlorobenzenes via Halogen Bonding.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ACS Materials Letters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2023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5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(5), 1340-1349. DOI: 10.1021/acsmaterialslett.2c01169.</w:t>
            </w:r>
          </w:p>
          <w:p w14:paraId="01DC6EB9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(4)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Bainova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Joly, J.-P.;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Urbanova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Votkina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Erzina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Vokata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B.;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Trelin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Fitl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Audran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G.;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Vanthuyne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N.; et al. Plasmon-Assisted Chemistry Using Chiral Gold Helicoids: Toward Asymmetric Organic Catalysis.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ACS Catalysis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2023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13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(19), 12859-12867. DOI: 10.1021/acscatal.3c02958.</w:t>
            </w:r>
          </w:p>
          <w:p w14:paraId="0090721F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(5)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Snoussi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Y.;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Sifaoui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I.; Khalil, A. M.; Bhakta, A. K.; Semyonov,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Michely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L.; Pires, R.; Bastide, S.; Barroso, J. E.-P.; et al. Facile synthesis of silver decorated biochar as a novel and highly active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biosourced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anti-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kinetoplastid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agent.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Materials Today Communications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32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104126. DOI: https://doi.org/10.1016/j.mtcomm.2022.104126.</w:t>
            </w:r>
          </w:p>
          <w:p w14:paraId="4076CA9C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(6) Semyonov,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Kogolev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D.;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Mamontov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G.;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Kolobova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Trelin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Yusubov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 Synergetic effect of UiO-66 and plasmonic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AgNPs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on PET waste support towards degradation of nerve agent simulant.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Chemical Engineering Journal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431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133450. DOI: https://doi.org/10.1016/j.cej.2021.133450.</w:t>
            </w:r>
          </w:p>
          <w:p w14:paraId="284787C0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(7)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Neubertova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Yamauchi, Y.;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Olshtrem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Rimpelova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Čižmár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Orendáč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Duchon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J.;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Volfova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L.;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Lancok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J.; et al. Covalent functionalization of Ti3C2T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MXene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flakes with Gd-DTPA complex for stable and biocompatible MRI contrast agent.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Chemical Engineering Journal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446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136939. DOI: https://doi.org/10.1016/j.cej.2022.136939.</w:t>
            </w:r>
          </w:p>
          <w:p w14:paraId="5B2FA99D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(8)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Semyonov,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Kirgina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Ivanov, A.; Zinoviev,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Polymer waste surgical masks decorated by superhydrophobic metal-organic frameworks towards oil spills clean-up.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Journal of Environmental Chemical Engineering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10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(2), 107105. DOI: https://doi.org/10.1016/j.jece.2021.107105.</w:t>
            </w:r>
          </w:p>
          <w:p w14:paraId="4E8AD635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(9)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Nugraha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 S.; Na, J.;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Kim, H.-J.; Plotnikov, E.; Yamauchi, Y. Surface Filtration in Mesoporous Au Films Decorated by Ag Nanoparticles for Solving SERS Sensing Small Molecules in Living Cells. </w:t>
            </w:r>
            <w:proofErr w:type="spellStart"/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Acs</w:t>
            </w:r>
            <w:proofErr w:type="spellEnd"/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Appl Mater Inter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(36), 41629-41639. DOI: 10.1021/acsami.2c12804.</w:t>
            </w:r>
          </w:p>
          <w:p w14:paraId="3F4897DB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(10)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Lim, H.; Kim, H.-J.; Kim, S. H.;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Gorbunova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Eguchi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Nakanishi, T.; Asahi, T.; Na, J.; et al. New Trends in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Nanoarchitectured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SERS Substrates: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Nanospaces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2D Materials, and Organic Heterostructures.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Small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18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(25), 2107182. DOI: https://doi.org/10.1002/smll.202107182.</w:t>
            </w:r>
          </w:p>
          <w:p w14:paraId="5EF675E9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(11)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Fraser, J.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Soldatova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N.;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Sviridova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Ivanov, A.; Rodriguez, R.;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Ganin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 Y.;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The covalent functionalization of few-layered MoTe2 thin films with iodonium salts.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Materials Today Chemistry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24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100846. DOI: https://doi.org/10.1016/j.mtchem.2022.100846.</w:t>
            </w:r>
          </w:p>
          <w:p w14:paraId="3016652E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(12)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Sviridova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Li, M.; Barras,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Addad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Yusubov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Zhdankin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 V.; Yoshimura,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Szunerits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Boukherroub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R. Aryne cycloaddition reaction as a facile and mild modification method for design of electrode materials for high-performance symmetric supercapacitor. </w:t>
            </w:r>
            <w:proofErr w:type="spellStart"/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Electrochim</w:t>
            </w:r>
            <w:proofErr w:type="spellEnd"/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 Acta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2021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369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Article. DOI: 10.1016/j.electacta.2020.137667 Scopus.</w:t>
            </w:r>
          </w:p>
          <w:p w14:paraId="66346103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(13) Semyonov,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Chaemchuen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S.; Ivanov,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Verpoort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F.;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Kolska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Z.;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Syrtanov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Svorcik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Yusubov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Lyutakov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et al. Smart recycling of PET to sorbents for insecticides through in situ MOF growth.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Appl. Mater. Today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2021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22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, 100910. DOI: 10.1016/j.apmt.2020.100910.</w:t>
            </w:r>
          </w:p>
          <w:p w14:paraId="027A9EFD" w14:textId="77777777" w:rsidR="00040938" w:rsidRPr="00040938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(14)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Olshtrem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A.;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Chertopalov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S.;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Valiev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R. R.;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Cieslar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M.;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Miliutina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E.;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Elashnikov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R.;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Fitl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Lancok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J.; et al. Plasmon-assisted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MXene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grafting: tuning of surface termination and stability enhancement.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 xml:space="preserve">2D Materials </w:t>
            </w:r>
            <w:r w:rsidRPr="0004093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2021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040938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8</w:t>
            </w: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(4), 045037. DOI: 10.1088/2053-1583/ac27c0.</w:t>
            </w:r>
          </w:p>
          <w:p w14:paraId="3531FCCB" w14:textId="77777777" w:rsidR="00040938" w:rsidRPr="00803B9B" w:rsidRDefault="00040938" w:rsidP="000409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(15)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Idriss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H.;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Guselnikova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Kolská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Z.;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Haušild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P.;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Lyutakov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O.;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Švorčík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, V. Polymer </w:t>
            </w:r>
            <w:proofErr w:type="spellStart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icephobic</w:t>
            </w:r>
            <w:proofErr w:type="spellEnd"/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 xml:space="preserve"> surface by graphite coating and chemical grafting with diazonium salts. </w:t>
            </w:r>
            <w:proofErr w:type="spellStart"/>
            <w:r w:rsidRPr="00803B9B">
              <w:rPr>
                <w:rFonts w:ascii="Arial" w:hAnsi="Arial" w:cs="Arial"/>
                <w:i/>
                <w:iCs/>
                <w:sz w:val="16"/>
                <w:szCs w:val="16"/>
              </w:rPr>
              <w:t>Surfaces</w:t>
            </w:r>
            <w:proofErr w:type="spellEnd"/>
            <w:r w:rsidRPr="00803B9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</w:t>
            </w:r>
            <w:proofErr w:type="spellStart"/>
            <w:r w:rsidRPr="00803B9B">
              <w:rPr>
                <w:rFonts w:ascii="Arial" w:hAnsi="Arial" w:cs="Arial"/>
                <w:i/>
                <w:iCs/>
                <w:sz w:val="16"/>
                <w:szCs w:val="16"/>
              </w:rPr>
              <w:t>Interfaces</w:t>
            </w:r>
            <w:proofErr w:type="spellEnd"/>
            <w:r w:rsidRPr="00803B9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803B9B">
              <w:rPr>
                <w:rFonts w:ascii="Arial" w:hAnsi="Arial" w:cs="Arial"/>
                <w:b/>
                <w:bCs/>
                <w:sz w:val="16"/>
                <w:szCs w:val="16"/>
              </w:rPr>
              <w:t>2021</w:t>
            </w:r>
            <w:r w:rsidRPr="00803B9B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03B9B">
              <w:rPr>
                <w:rFonts w:ascii="Arial" w:hAnsi="Arial" w:cs="Arial"/>
                <w:i/>
                <w:iCs/>
                <w:sz w:val="16"/>
                <w:szCs w:val="16"/>
              </w:rPr>
              <w:t>25</w:t>
            </w:r>
            <w:r w:rsidRPr="00803B9B">
              <w:rPr>
                <w:rFonts w:ascii="Arial" w:hAnsi="Arial" w:cs="Arial"/>
                <w:sz w:val="16"/>
                <w:szCs w:val="16"/>
              </w:rPr>
              <w:t>, 101226. DOI: https://doi.org/10.1016/j.surfin.2021.101226.</w:t>
            </w:r>
          </w:p>
          <w:p w14:paraId="491E4E89" w14:textId="6F60AE7D" w:rsidR="00040938" w:rsidRPr="008964AB" w:rsidRDefault="00040938" w:rsidP="00040938">
            <w:pPr>
              <w:ind w:left="3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30" w:type="dxa"/>
          </w:tcPr>
          <w:p w14:paraId="59BBCA05" w14:textId="77777777" w:rsidR="00040938" w:rsidRPr="001A5FC8" w:rsidRDefault="00040938" w:rsidP="00775774">
            <w:pPr>
              <w:pStyle w:val="af1"/>
              <w:numPr>
                <w:ilvl w:val="0"/>
                <w:numId w:val="4"/>
              </w:num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A5FC8">
              <w:rPr>
                <w:rFonts w:ascii="Arial" w:hAnsi="Arial" w:cs="Arial"/>
                <w:sz w:val="16"/>
                <w:szCs w:val="16"/>
              </w:rPr>
              <w:lastRenderedPageBreak/>
              <w:t>Металл-органические</w:t>
            </w:r>
            <w:proofErr w:type="gramEnd"/>
            <w:r w:rsidRPr="001A5FC8">
              <w:rPr>
                <w:rFonts w:ascii="Arial" w:hAnsi="Arial" w:cs="Arial"/>
                <w:sz w:val="16"/>
                <w:szCs w:val="16"/>
              </w:rPr>
              <w:t xml:space="preserve"> каркасы на</w:t>
            </w:r>
          </w:p>
          <w:p w14:paraId="1441FD3B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поверхности материалов: синтез,</w:t>
            </w:r>
          </w:p>
          <w:p w14:paraId="429C8AFD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структура и применение в</w:t>
            </w:r>
          </w:p>
          <w:p w14:paraId="0A8CDB7D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каталитических, сорбционных и</w:t>
            </w:r>
          </w:p>
          <w:p w14:paraId="58CCFA23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сенсорных технологиях</w:t>
            </w:r>
          </w:p>
          <w:p w14:paraId="4AA5059A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07.11.2022 Россия,</w:t>
            </w:r>
          </w:p>
          <w:p w14:paraId="37D4CC92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Екатеринбург</w:t>
            </w:r>
          </w:p>
          <w:p w14:paraId="79B8DEE4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VI Международная научно-практическая конференция</w:t>
            </w:r>
          </w:p>
          <w:p w14:paraId="444BD993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"Современные синтетические методологии для создания</w:t>
            </w:r>
          </w:p>
          <w:p w14:paraId="2CE6A2E9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лекарственных препаратов и функциональных</w:t>
            </w:r>
          </w:p>
          <w:p w14:paraId="27049B90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материалов" (MOSM 2022) 6th International Conference</w:t>
            </w:r>
          </w:p>
          <w:p w14:paraId="76D0B1C2" w14:textId="77777777" w:rsidR="00040938" w:rsidRPr="0004093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«Modern Synthetic Methodologies for Creating Drugs and</w:t>
            </w:r>
          </w:p>
          <w:p w14:paraId="3F40667F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Functional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A5FC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»</w:t>
            </w:r>
            <w:proofErr w:type="gramEnd"/>
            <w:r w:rsidRPr="001A5FC8">
              <w:rPr>
                <w:rFonts w:ascii="Arial" w:hAnsi="Arial" w:cs="Arial"/>
                <w:sz w:val="16"/>
                <w:szCs w:val="16"/>
              </w:rPr>
              <w:t xml:space="preserve"> (MOSM 2022)</w:t>
            </w:r>
          </w:p>
          <w:p w14:paraId="24A8FC44" w14:textId="77777777" w:rsidR="0004093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Международная Пленарный</w:t>
            </w:r>
          </w:p>
          <w:p w14:paraId="01E28649" w14:textId="77777777" w:rsidR="00040938" w:rsidRPr="001A5FC8" w:rsidRDefault="00040938" w:rsidP="00775774">
            <w:pPr>
              <w:pStyle w:val="af1"/>
              <w:numPr>
                <w:ilvl w:val="0"/>
                <w:numId w:val="4"/>
              </w:num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 xml:space="preserve">Плазмон-инициируемый </w:t>
            </w: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гомолиз</w:t>
            </w:r>
            <w:proofErr w:type="spellEnd"/>
          </w:p>
          <w:p w14:paraId="6A46603B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для генерации радикалов 20.12.2021</w:t>
            </w:r>
          </w:p>
          <w:p w14:paraId="28E69CBE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Россия,</w:t>
            </w:r>
          </w:p>
          <w:p w14:paraId="3217DF52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Москва</w:t>
            </w:r>
          </w:p>
          <w:p w14:paraId="58DF0C67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(ИОХ РАН)</w:t>
            </w:r>
          </w:p>
          <w:p w14:paraId="7FEBAD6C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lastRenderedPageBreak/>
              <w:t>Органические радикалы: фундаментальные и прикладные</w:t>
            </w:r>
          </w:p>
          <w:p w14:paraId="0F68F88E" w14:textId="77777777" w:rsidR="0004093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аспекты Всероссийская Пленарный</w:t>
            </w:r>
          </w:p>
          <w:p w14:paraId="49141DDA" w14:textId="77777777" w:rsidR="00040938" w:rsidRPr="001A5FC8" w:rsidRDefault="00040938" w:rsidP="00775774">
            <w:pPr>
              <w:pStyle w:val="af1"/>
              <w:numPr>
                <w:ilvl w:val="0"/>
                <w:numId w:val="4"/>
              </w:num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ПЛАЗМОН-ИНДУЦИРУЕМЫЕ</w:t>
            </w:r>
          </w:p>
          <w:p w14:paraId="23CA0BDD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РЕАКЦИИ В ХИМИИ</w:t>
            </w:r>
          </w:p>
          <w:p w14:paraId="1935E4B2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ГИБРИДНЫХ МАТЕРИАЛОВ</w:t>
            </w:r>
          </w:p>
          <w:p w14:paraId="4393381C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01.07.2021 Россия,</w:t>
            </w:r>
          </w:p>
          <w:p w14:paraId="01DC73E6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Иваново</w:t>
            </w:r>
          </w:p>
          <w:p w14:paraId="0156FD59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VIII Всероссийская школа-конференция молодых ученых</w:t>
            </w:r>
          </w:p>
          <w:p w14:paraId="0141FB0E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«ОРГАНИЧЕСКИЕ И ГИБРИДНЫЕ</w:t>
            </w:r>
          </w:p>
          <w:p w14:paraId="5B4909A4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НАНОМАТЕРИАЛЫ»</w:t>
            </w:r>
          </w:p>
          <w:p w14:paraId="1C03C32F" w14:textId="77777777" w:rsidR="0004093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Всероссийская Пленарный</w:t>
            </w:r>
          </w:p>
          <w:p w14:paraId="5763AFA0" w14:textId="77777777" w:rsidR="00040938" w:rsidRPr="001A5FC8" w:rsidRDefault="00040938" w:rsidP="00775774">
            <w:pPr>
              <w:pStyle w:val="af1"/>
              <w:numPr>
                <w:ilvl w:val="0"/>
                <w:numId w:val="4"/>
              </w:num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Плазмонный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катализ в</w:t>
            </w:r>
          </w:p>
          <w:p w14:paraId="265566E4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органических реакциях: новые</w:t>
            </w:r>
          </w:p>
          <w:p w14:paraId="35590388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методы активации</w:t>
            </w:r>
          </w:p>
          <w:p w14:paraId="32E955EB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26.02.2020 Иркутск VI Научные чтения, посвященные памяти академика А.Е.</w:t>
            </w:r>
          </w:p>
          <w:p w14:paraId="3C91E639" w14:textId="77777777" w:rsidR="0004093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Фаворского Международная Пленарный</w:t>
            </w:r>
          </w:p>
          <w:p w14:paraId="4439E7FB" w14:textId="77777777" w:rsidR="00040938" w:rsidRPr="001A5FC8" w:rsidRDefault="00040938" w:rsidP="00775774">
            <w:pPr>
              <w:pStyle w:val="af1"/>
              <w:numPr>
                <w:ilvl w:val="0"/>
                <w:numId w:val="4"/>
              </w:num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Diaryliodonium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cations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as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tectons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for</w:t>
            </w:r>
            <w:proofErr w:type="spellEnd"/>
          </w:p>
          <w:p w14:paraId="7C8568C3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supramolecular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assembly</w:t>
            </w:r>
            <w:proofErr w:type="spellEnd"/>
            <w:r w:rsidRPr="001A5FC8">
              <w:rPr>
                <w:rFonts w:ascii="Arial" w:hAnsi="Arial" w:cs="Arial"/>
                <w:sz w:val="16"/>
                <w:szCs w:val="16"/>
              </w:rPr>
              <w:t xml:space="preserve"> 18.07.2023 France,</w:t>
            </w:r>
          </w:p>
          <w:p w14:paraId="25110637" w14:textId="77777777" w:rsidR="00040938" w:rsidRPr="001A5FC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A5FC8">
              <w:rPr>
                <w:rFonts w:ascii="Arial" w:hAnsi="Arial" w:cs="Arial"/>
                <w:sz w:val="16"/>
                <w:szCs w:val="16"/>
              </w:rPr>
              <w:t>Strasbourg</w:t>
            </w:r>
            <w:proofErr w:type="spellEnd"/>
          </w:p>
          <w:p w14:paraId="19282BBF" w14:textId="77777777" w:rsidR="00040938" w:rsidRPr="0004093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0938">
              <w:rPr>
                <w:rFonts w:ascii="Arial" w:hAnsi="Arial" w:cs="Arial"/>
                <w:sz w:val="16"/>
                <w:szCs w:val="16"/>
                <w:lang w:val="en-US"/>
              </w:rPr>
              <w:t>Second International Conference on Noncovalent Interactions</w:t>
            </w:r>
          </w:p>
          <w:p w14:paraId="352307F8" w14:textId="77777777" w:rsidR="00040938" w:rsidRDefault="00040938" w:rsidP="00040938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5FC8">
              <w:rPr>
                <w:rFonts w:ascii="Arial" w:hAnsi="Arial" w:cs="Arial"/>
                <w:sz w:val="16"/>
                <w:szCs w:val="16"/>
              </w:rPr>
              <w:t>(ICNI-2022) Международная Пленарный</w:t>
            </w:r>
          </w:p>
          <w:p w14:paraId="626601BE" w14:textId="77777777" w:rsidR="00040938" w:rsidRPr="008964AB" w:rsidRDefault="00040938" w:rsidP="00040938">
            <w:pPr>
              <w:pStyle w:val="af1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4D8B" w:rsidRPr="008964AB" w14:paraId="60C7CDA9" w14:textId="77777777" w:rsidTr="004B5BA7">
        <w:tc>
          <w:tcPr>
            <w:tcW w:w="432" w:type="dxa"/>
          </w:tcPr>
          <w:p w14:paraId="6570C306" w14:textId="1C7CD464" w:rsidR="00094D8B" w:rsidRPr="008964AB" w:rsidRDefault="00094D8B" w:rsidP="00094D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264" w:type="dxa"/>
          </w:tcPr>
          <w:p w14:paraId="31F69A18" w14:textId="4E58A972" w:rsidR="00094D8B" w:rsidRPr="008964AB" w:rsidRDefault="00094D8B" w:rsidP="00094D8B">
            <w:pPr>
              <w:pStyle w:val="a6"/>
              <w:autoSpaceDE w:val="0"/>
              <w:autoSpaceDN w:val="0"/>
              <w:rPr>
                <w:rFonts w:ascii="Arial" w:eastAsiaTheme="minorHAnsi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</w:rPr>
              <w:t>Дорожко</w:t>
            </w:r>
            <w:proofErr w:type="spellEnd"/>
            <w:r>
              <w:rPr>
                <w:rFonts w:ascii="Arial" w:hAnsi="Arial" w:cs="Arial"/>
              </w:rPr>
              <w:t xml:space="preserve"> Елена Владимировна</w:t>
            </w:r>
          </w:p>
        </w:tc>
        <w:tc>
          <w:tcPr>
            <w:tcW w:w="1125" w:type="dxa"/>
          </w:tcPr>
          <w:p w14:paraId="5C82472F" w14:textId="7786FFA0" w:rsidR="00094D8B" w:rsidRPr="008964AB" w:rsidRDefault="00094D8B" w:rsidP="00094D8B">
            <w:pPr>
              <w:autoSpaceDE w:val="0"/>
              <w:autoSpaceDN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121BF5">
              <w:rPr>
                <w:rFonts w:ascii="Arial" w:hAnsi="Arial" w:cs="Arial"/>
                <w:sz w:val="16"/>
                <w:szCs w:val="16"/>
              </w:rPr>
              <w:t>штатный</w:t>
            </w:r>
          </w:p>
        </w:tc>
        <w:tc>
          <w:tcPr>
            <w:tcW w:w="1010" w:type="dxa"/>
          </w:tcPr>
          <w:p w14:paraId="0CF1C652" w14:textId="36F147C4" w:rsidR="00094D8B" w:rsidRPr="008964AB" w:rsidRDefault="00094D8B" w:rsidP="00094D8B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К.х.н.</w:t>
            </w:r>
          </w:p>
        </w:tc>
        <w:tc>
          <w:tcPr>
            <w:tcW w:w="1511" w:type="dxa"/>
          </w:tcPr>
          <w:p w14:paraId="3251EF03" w14:textId="7AEAD4D9" w:rsidR="00094D8B" w:rsidRPr="008964AB" w:rsidRDefault="00094D8B" w:rsidP="00094D8B">
            <w:pPr>
              <w:pStyle w:val="2"/>
              <w:jc w:val="both"/>
              <w:rPr>
                <w:rFonts w:ascii="Arial" w:hAnsi="Arial" w:cs="Arial"/>
                <w:b/>
              </w:rPr>
            </w:pPr>
            <w:r w:rsidRPr="006C4356">
              <w:rPr>
                <w:rFonts w:ascii="Arial" w:hAnsi="Arial" w:cs="Arial"/>
              </w:rPr>
              <w:t xml:space="preserve">Разработка электрохимических </w:t>
            </w:r>
            <w:proofErr w:type="spellStart"/>
            <w:r w:rsidRPr="006C4356">
              <w:rPr>
                <w:rFonts w:ascii="Arial" w:hAnsi="Arial" w:cs="Arial"/>
              </w:rPr>
              <w:t>иммуносенсоров</w:t>
            </w:r>
            <w:proofErr w:type="spellEnd"/>
            <w:r w:rsidRPr="006C4356">
              <w:rPr>
                <w:rFonts w:ascii="Arial" w:hAnsi="Arial" w:cs="Arial"/>
              </w:rPr>
              <w:t xml:space="preserve"> с металлической меткой (наночастицы меди, серебра, золота) для определения иммуноглобулинов, вирусных частиц, </w:t>
            </w:r>
            <w:proofErr w:type="spellStart"/>
            <w:r w:rsidRPr="006C4356">
              <w:rPr>
                <w:rFonts w:ascii="Arial" w:hAnsi="Arial" w:cs="Arial"/>
              </w:rPr>
              <w:t>экотоксикантов</w:t>
            </w:r>
            <w:proofErr w:type="spellEnd"/>
            <w:r w:rsidRPr="006C4356">
              <w:rPr>
                <w:rFonts w:ascii="Arial" w:hAnsi="Arial" w:cs="Arial"/>
              </w:rPr>
              <w:t>, гормонов/</w:t>
            </w:r>
          </w:p>
        </w:tc>
        <w:tc>
          <w:tcPr>
            <w:tcW w:w="3495" w:type="dxa"/>
          </w:tcPr>
          <w:p w14:paraId="4703A991" w14:textId="77777777" w:rsidR="00094D8B" w:rsidRPr="00A76B22" w:rsidRDefault="00094D8B" w:rsidP="00094D8B">
            <w:pPr>
              <w:tabs>
                <w:tab w:val="left" w:pos="187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6B22">
              <w:rPr>
                <w:rFonts w:ascii="Arial" w:hAnsi="Arial" w:cs="Arial"/>
                <w:sz w:val="16"/>
                <w:szCs w:val="16"/>
              </w:rPr>
              <w:t>1.</w:t>
            </w:r>
            <w:r w:rsidRPr="00A76B22">
              <w:rPr>
                <w:rFonts w:ascii="Arial" w:hAnsi="Arial" w:cs="Arial"/>
                <w:sz w:val="16"/>
                <w:szCs w:val="16"/>
              </w:rPr>
              <w:tab/>
              <w:t xml:space="preserve">Козельская А.И.,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</w:rPr>
              <w:t>Горенинский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</w:rPr>
              <w:t xml:space="preserve"> С.И.,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</w:rPr>
              <w:t>Верзунова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</w:rPr>
              <w:t xml:space="preserve"> К.Н.,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</w:rPr>
              <w:t>Дорожко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</w:rPr>
              <w:t xml:space="preserve"> Е.В., Бакина О.В., Булдаков М.А.,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</w:rPr>
              <w:t>Чойнзонов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</w:rPr>
              <w:t xml:space="preserve"> Е.Л.,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</w:rPr>
              <w:t>Брижань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</w:rPr>
              <w:t xml:space="preserve"> Л.К., Керимов А.А.,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</w:rPr>
              <w:t>Хоминец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</w:rPr>
              <w:t xml:space="preserve"> И.В., Нелин Н.И., Давыдов Д.В., Твердохлебов С.И. биоактивные покрытия с антибактериальным эффектом для внутреннего остеосинтеза// Медицинская техника. 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2025. № 1 (349). </w:t>
            </w:r>
            <w:r w:rsidRPr="00A76B22">
              <w:rPr>
                <w:rFonts w:ascii="Arial" w:hAnsi="Arial" w:cs="Arial"/>
                <w:sz w:val="16"/>
                <w:szCs w:val="16"/>
              </w:rPr>
              <w:t>С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. 49-53.</w:t>
            </w:r>
          </w:p>
          <w:p w14:paraId="728D0D38" w14:textId="77777777" w:rsidR="00094D8B" w:rsidRPr="00A76B22" w:rsidRDefault="00094D8B" w:rsidP="00094D8B">
            <w:pPr>
              <w:tabs>
                <w:tab w:val="left" w:pos="187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2.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Erkovich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A.V.,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E.I.,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E.V.,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Solomonenko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A.N.,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Aseeva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N.V. an n-acetyl-l-cysteine impedance sensor for assessing antioxidant activity against hydroxyl radicals //Journal of Analytical Chemistry. 2024. </w:t>
            </w:r>
            <w:r w:rsidRPr="00A76B22">
              <w:rPr>
                <w:rFonts w:ascii="Arial" w:hAnsi="Arial" w:cs="Arial"/>
                <w:sz w:val="16"/>
                <w:szCs w:val="16"/>
              </w:rPr>
              <w:t>Т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. 79. № 6. </w:t>
            </w:r>
            <w:r w:rsidRPr="00A76B22">
              <w:rPr>
                <w:rFonts w:ascii="Arial" w:hAnsi="Arial" w:cs="Arial"/>
                <w:sz w:val="16"/>
                <w:szCs w:val="16"/>
              </w:rPr>
              <w:t>С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. 663-670.</w:t>
            </w:r>
          </w:p>
          <w:p w14:paraId="28410C9D" w14:textId="77777777" w:rsidR="00094D8B" w:rsidRPr="00A76B22" w:rsidRDefault="00094D8B" w:rsidP="00094D8B">
            <w:pPr>
              <w:tabs>
                <w:tab w:val="left" w:pos="187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3.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E.V.,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Solomonenko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A.N., Saqib M., Semin V.O. Electrochemical immunosensors based on gold nanoparticles for the determination of ovalbumin in immunobiological preparations//Journal of 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Analytical Chemistry. 2024. </w:t>
            </w:r>
            <w:r w:rsidRPr="00A76B22">
              <w:rPr>
                <w:rFonts w:ascii="Arial" w:hAnsi="Arial" w:cs="Arial"/>
                <w:sz w:val="16"/>
                <w:szCs w:val="16"/>
              </w:rPr>
              <w:t>Т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. 79. № 7. </w:t>
            </w:r>
            <w:r w:rsidRPr="00A76B22">
              <w:rPr>
                <w:rFonts w:ascii="Arial" w:hAnsi="Arial" w:cs="Arial"/>
                <w:sz w:val="16"/>
                <w:szCs w:val="16"/>
              </w:rPr>
              <w:t>С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. 860-867.</w:t>
            </w:r>
          </w:p>
          <w:p w14:paraId="628DB2D5" w14:textId="77777777" w:rsidR="00094D8B" w:rsidRPr="00A76B22" w:rsidRDefault="00094D8B" w:rsidP="00094D8B">
            <w:pPr>
              <w:tabs>
                <w:tab w:val="left" w:pos="18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G.B.,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E.V.,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Moiseeva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E.S.,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Solomonenko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A.N. A sensitive electrochemical sensor based on an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>organomodified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  <w:lang w:val="en-US"/>
              </w:rPr>
              <w:t xml:space="preserve"> glassy carbon electrode for monitoring the release of amikacin from biodegradable coatings of bone implants //Journal of Analytical Chemistry. </w:t>
            </w:r>
            <w:r w:rsidRPr="00A76B22">
              <w:rPr>
                <w:rFonts w:ascii="Arial" w:hAnsi="Arial" w:cs="Arial"/>
                <w:sz w:val="16"/>
                <w:szCs w:val="16"/>
              </w:rPr>
              <w:t>2024. Т. 79. № 7. С. 868-872.</w:t>
            </w:r>
          </w:p>
          <w:p w14:paraId="0C4B1AEA" w14:textId="71128060" w:rsidR="00094D8B" w:rsidRPr="008964AB" w:rsidRDefault="00094D8B" w:rsidP="00094D8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6B22">
              <w:rPr>
                <w:rFonts w:ascii="Arial" w:hAnsi="Arial" w:cs="Arial"/>
                <w:sz w:val="16"/>
                <w:szCs w:val="16"/>
              </w:rPr>
              <w:t>5.</w:t>
            </w:r>
            <w:r w:rsidRPr="00A76B22">
              <w:rPr>
                <w:rFonts w:ascii="Arial" w:hAnsi="Arial" w:cs="Arial"/>
                <w:sz w:val="16"/>
                <w:szCs w:val="16"/>
              </w:rPr>
              <w:tab/>
              <w:t xml:space="preserve">Беспалова Е.А., </w:t>
            </w:r>
            <w:proofErr w:type="spellStart"/>
            <w:r w:rsidRPr="00A76B22">
              <w:rPr>
                <w:rFonts w:ascii="Arial" w:hAnsi="Arial" w:cs="Arial"/>
                <w:sz w:val="16"/>
                <w:szCs w:val="16"/>
              </w:rPr>
              <w:t>Дорожко</w:t>
            </w:r>
            <w:proofErr w:type="spellEnd"/>
            <w:r w:rsidRPr="00A76B22">
              <w:rPr>
                <w:rFonts w:ascii="Arial" w:hAnsi="Arial" w:cs="Arial"/>
                <w:sz w:val="16"/>
                <w:szCs w:val="16"/>
              </w:rPr>
              <w:t xml:space="preserve"> Е.В., Гурьев А.М., Алексеева М.М., Кривощеков С.В. Определение ретинола пальмитата и токоферола ацетата в липидных микрокапсулах методом высокоэффективной жидкостной хроматографии с УФ-детектированием // Заводская лаборатория. Диагностика материалов. 2024. Т. 90. № 8. С. 20-28.</w:t>
            </w:r>
          </w:p>
        </w:tc>
        <w:tc>
          <w:tcPr>
            <w:tcW w:w="3937" w:type="dxa"/>
          </w:tcPr>
          <w:p w14:paraId="6DD3CB66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</w:rPr>
              <w:lastRenderedPageBreak/>
              <w:t xml:space="preserve">1.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Anna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Kozelskaya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 ,</w:t>
            </w:r>
            <w:proofErr w:type="gramEnd"/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Andreas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Fr</w:t>
            </w:r>
            <w:r w:rsidRPr="006C4356">
              <w:rPr>
                <w:rFonts w:ascii="Arial" w:hAnsi="Arial" w:cs="Arial"/>
                <w:sz w:val="16"/>
                <w:szCs w:val="16"/>
              </w:rPr>
              <w:t>ü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Sven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Rutkowski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Semen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Goreninskii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Ksenia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Verzunova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Elena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Soldatova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Elena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V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Johannes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Frueh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and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Sergei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6C4356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Tverdokhlebov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Antibacterial double-layer calcium phosphate/chitosan composite coating on metal implants for tissue engineering // Colloids and Surfaces A: Physicochemical and Engineering Aspects, 2025, 705, pp.135652;</w:t>
            </w:r>
          </w:p>
          <w:p w14:paraId="712EF0E0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2. Muhammad Saqib, Elena V.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Jiˇrí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Barek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Elena I.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Viktor O. Semin, Ekaterina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Kolobova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Alina V.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Erkovich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Sensitive electrochemical sensing of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carbosulfan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in food products on laser reduced graphene oxide sensor decorated with silver nanoparticles// Microchemical Journal 2024, V. 207, pp 112253;</w:t>
            </w:r>
          </w:p>
          <w:p w14:paraId="30DBC613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3. A V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Erkovich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 I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 V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 V Plotnikov, V O Semin, A P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Chernova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J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Barek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A N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Solomonenko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N V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Aseeva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. A novel impedimetric sensor based on N-acetyl-L-cysteine for the 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determination of hydroxyl radicals in cell cultures in vitro //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Talanta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, 2024, 1:270:125600.</w:t>
            </w:r>
          </w:p>
          <w:p w14:paraId="7A4A94C0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4. A N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Solomonenko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 V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J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Barek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 I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V O Semin, A V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Erkovich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N V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Aseeva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. Adsorptive stripping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voltammetric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determination of carbofuran in food using novel type of modified carbon-based electrode with grafted layers of nickel //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Talanta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, 2024, 15:267:125116.</w:t>
            </w:r>
          </w:p>
          <w:p w14:paraId="1A397F64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5.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Kazachinskaia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Kononova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Y.,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Zaikovskaya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Barek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J.,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Kolobova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Sheveleva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P., Saqib M. Electrochemical immunoassay of antibodies using freshly prepared and aged conjugates of silver nanoparticles //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Talanta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. 2023. V. 253. p. 124028.</w:t>
            </w:r>
          </w:p>
          <w:p w14:paraId="2AD8D9B3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6.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E.V.,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Lunev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N.A.,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E.I.,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G.B.,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Lipskikh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O.I.,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Mikhnevich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E.I. Immunoassay based on peroxidase silver conjugate for the determination of human immunoglobulins against tick-borne borreliosis (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lyme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disease) by voltammetry and spectrophotometry // Electroanalysis, 2023. V. 35. № 9.</w:t>
            </w:r>
          </w:p>
          <w:p w14:paraId="5C246E9C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7.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E.V.,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Gashevskay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A.S.,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, E.I., ...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Galunin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E.V., Saqib, M.A copper nanoparticle-based electrochemical immunosensor for carbaryl detection //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Talanta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2021, Vol. 228, 122174 </w:t>
            </w:r>
          </w:p>
          <w:p w14:paraId="7CB4348E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8.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Saqib, M.;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E.V.;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Barek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J.;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Vyskocil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V.;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E.I.;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Shabalina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A.V. A Laser Reduced Graphene Oxide Grid Electrode for the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Voltammetric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Determination of Carbaryl // Molecules 2021, 26, 5050.</w:t>
            </w:r>
          </w:p>
          <w:p w14:paraId="28511C48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9.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Kozik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A., Pavlova, M., Petrov, I., ...Rodriguez, R.D.,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Sheremet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gram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E. ,</w:t>
            </w:r>
            <w:proofErr w:type="gram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 A review of surface-enhanced Raman spectroscopy in pathological processes//Analytica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Chimica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Acta, 2021, 338978</w:t>
            </w:r>
          </w:p>
          <w:p w14:paraId="4AB6B0D3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10.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G.B.,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Moiseeva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E.S.,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, E.V., ...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Auelbekova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A.,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N'Jung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F.</w:t>
            </w:r>
            <w:proofErr w:type="gram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K.An</w:t>
            </w:r>
            <w:proofErr w:type="spellEnd"/>
            <w:proofErr w:type="gram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electrochemical sensor for detecting selenium in biological fluids on an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arenediazonium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tosylate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-modified metal electrode // Analytical Methods, 2021, 13(13), pp. 1584–1590</w:t>
            </w:r>
          </w:p>
          <w:p w14:paraId="5DAA711B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11.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Voronova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O.A.,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E.I., Plotnikov, E.V.,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E.V.</w:t>
            </w:r>
            <w:proofErr w:type="gram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,  ...</w:t>
            </w:r>
            <w:proofErr w:type="spellStart"/>
            <w:proofErr w:type="gram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Lipskikh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O.I.,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Derina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K.V.Voltammetric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study of the total activity of antioxidants in the blood serum of patients with neurological diseases //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Chemosensors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, 2021, 9(5), 103</w:t>
            </w:r>
          </w:p>
          <w:p w14:paraId="6EC20C92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12.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Y. </w:t>
            </w:r>
            <w:proofErr w:type="spellStart"/>
            <w:proofErr w:type="gram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Khristunova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,  E.V.</w:t>
            </w:r>
            <w:proofErr w:type="gram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 I.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B.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Kratokhvil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, , Label-Free Electrochemical Biosensors for the Determination of Flaviviruses: Dengue, Zika, and Japanese Encephalitis // Sensors, 2020, Vol. 20, I. 16,  4600, 16 p.</w:t>
            </w:r>
          </w:p>
          <w:p w14:paraId="25692F3B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13.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ab/>
              <w:t xml:space="preserve">E.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Khristunova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J.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Barek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B.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Kratokhvil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E.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[et al.] Electrochemical immunoassay for the detection of antibodies to tick-borne encephalitis virus by using various types of bioconjugates based on silver nanoparticles // Bioelectrochemistry, 2020, Vol. 135, 107576, 8 p.</w:t>
            </w:r>
          </w:p>
          <w:p w14:paraId="4F45BD61" w14:textId="77777777" w:rsidR="00094D8B" w:rsidRPr="006C4356" w:rsidRDefault="00094D8B" w:rsidP="00094D8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14.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ab/>
              <w:t>R. D. Rodriguez (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Rodriges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) Contreras, A. A. Khalelov, P. S.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Postnikov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Pr="006C4356">
              <w:rPr>
                <w:rFonts w:ascii="Arial" w:hAnsi="Arial" w:cs="Arial"/>
                <w:sz w:val="16"/>
                <w:szCs w:val="16"/>
              </w:rPr>
              <w:t>Е</w:t>
            </w:r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.V.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[et al.], Beyond graphene oxide: laser engineering functionalized graphene for flexible electronics // Materials Horizons, 2020, Vol. 7, I. </w:t>
            </w:r>
            <w:proofErr w:type="gramStart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>4 .</w:t>
            </w:r>
            <w:proofErr w:type="gramEnd"/>
            <w:r w:rsidRPr="006C435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C4356">
              <w:rPr>
                <w:rFonts w:ascii="Arial" w:hAnsi="Arial" w:cs="Arial"/>
                <w:sz w:val="16"/>
                <w:szCs w:val="16"/>
              </w:rPr>
              <w:t>P. 951-1196.</w:t>
            </w:r>
          </w:p>
          <w:p w14:paraId="385427CC" w14:textId="77777777" w:rsidR="00094D8B" w:rsidRPr="008964AB" w:rsidRDefault="00094D8B" w:rsidP="00094D8B">
            <w:pPr>
              <w:ind w:left="36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30" w:type="dxa"/>
          </w:tcPr>
          <w:p w14:paraId="417F0F00" w14:textId="77777777" w:rsidR="00094D8B" w:rsidRPr="00681DF2" w:rsidRDefault="00094D8B" w:rsidP="00775774">
            <w:pPr>
              <w:pStyle w:val="af1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1DF2">
              <w:rPr>
                <w:rFonts w:ascii="Arial" w:hAnsi="Arial" w:cs="Arial"/>
                <w:sz w:val="16"/>
                <w:szCs w:val="16"/>
              </w:rPr>
              <w:lastRenderedPageBreak/>
              <w:t xml:space="preserve">Международной научно-технической конференции «Современные электрохимические технологии и оборудование — 2021» (METE-2021, Минск) </w:t>
            </w:r>
          </w:p>
          <w:p w14:paraId="426F47E5" w14:textId="77777777" w:rsidR="00094D8B" w:rsidRDefault="00094D8B" w:rsidP="00094D8B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 темой доклада</w:t>
            </w:r>
            <w:r w:rsidRPr="00681DF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«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</w:rPr>
              <w:t>Вольтамперометрические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</w:rPr>
              <w:t>иммуносенсоры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 с использованием </w:t>
            </w:r>
            <w:proofErr w:type="spellStart"/>
            <w:r w:rsidRPr="006C4356">
              <w:rPr>
                <w:rFonts w:ascii="Arial" w:hAnsi="Arial" w:cs="Arial"/>
                <w:sz w:val="16"/>
                <w:szCs w:val="16"/>
              </w:rPr>
              <w:t>конъюгатов</w:t>
            </w:r>
            <w:proofErr w:type="spellEnd"/>
            <w:r w:rsidRPr="006C4356">
              <w:rPr>
                <w:rFonts w:ascii="Arial" w:hAnsi="Arial" w:cs="Arial"/>
                <w:sz w:val="16"/>
                <w:szCs w:val="16"/>
              </w:rPr>
              <w:t xml:space="preserve"> наночастиц серебра для оценки качества некоторых фармпрепаратов</w:t>
            </w:r>
            <w:r>
              <w:rPr>
                <w:rFonts w:ascii="Arial" w:hAnsi="Arial" w:cs="Arial"/>
                <w:sz w:val="16"/>
                <w:szCs w:val="16"/>
              </w:rPr>
              <w:t>».</w:t>
            </w:r>
          </w:p>
          <w:p w14:paraId="4225EE50" w14:textId="77777777" w:rsidR="00094D8B" w:rsidRPr="00681DF2" w:rsidRDefault="00094D8B" w:rsidP="00775774">
            <w:pPr>
              <w:pStyle w:val="af1"/>
              <w:numPr>
                <w:ilvl w:val="0"/>
                <w:numId w:val="5"/>
              </w:numPr>
              <w:tabs>
                <w:tab w:val="left" w:pos="267"/>
              </w:tabs>
              <w:ind w:left="16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1DF2">
              <w:rPr>
                <w:rFonts w:ascii="Arial" w:hAnsi="Arial" w:cs="Arial"/>
                <w:sz w:val="16"/>
                <w:szCs w:val="16"/>
              </w:rPr>
              <w:t xml:space="preserve">IV Съезд аналитиков России – 2022 (г. Москва) с темой доклада: «Серебряные </w:t>
            </w:r>
            <w:proofErr w:type="spellStart"/>
            <w:r w:rsidRPr="00681DF2">
              <w:rPr>
                <w:rFonts w:ascii="Arial" w:hAnsi="Arial" w:cs="Arial"/>
                <w:sz w:val="16"/>
                <w:szCs w:val="16"/>
              </w:rPr>
              <w:t>конъюгаты</w:t>
            </w:r>
            <w:proofErr w:type="spellEnd"/>
            <w:r w:rsidRPr="00681DF2">
              <w:rPr>
                <w:rFonts w:ascii="Arial" w:hAnsi="Arial" w:cs="Arial"/>
                <w:sz w:val="16"/>
                <w:szCs w:val="16"/>
              </w:rPr>
              <w:t xml:space="preserve"> для определения иммуноглобулинов человека к </w:t>
            </w:r>
            <w:proofErr w:type="gramStart"/>
            <w:r w:rsidRPr="00681DF2">
              <w:rPr>
                <w:rFonts w:ascii="Arial" w:hAnsi="Arial" w:cs="Arial"/>
                <w:sz w:val="16"/>
                <w:szCs w:val="16"/>
              </w:rPr>
              <w:t>клещевому  боррелиозу</w:t>
            </w:r>
            <w:proofErr w:type="gramEnd"/>
            <w:r w:rsidRPr="00681DF2">
              <w:rPr>
                <w:rFonts w:ascii="Arial" w:hAnsi="Arial" w:cs="Arial"/>
                <w:sz w:val="16"/>
                <w:szCs w:val="16"/>
              </w:rPr>
              <w:t xml:space="preserve"> (болезнь Лайма) </w:t>
            </w:r>
            <w:r w:rsidRPr="00681DF2">
              <w:rPr>
                <w:rFonts w:ascii="Arial" w:hAnsi="Arial" w:cs="Arial"/>
                <w:sz w:val="16"/>
                <w:szCs w:val="16"/>
              </w:rPr>
              <w:lastRenderedPageBreak/>
              <w:t>спектрофотометрическим и электрохимическим методами»</w:t>
            </w:r>
          </w:p>
          <w:p w14:paraId="44344FE6" w14:textId="77777777" w:rsidR="00094D8B" w:rsidRPr="00681DF2" w:rsidRDefault="00094D8B" w:rsidP="00094D8B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Pr="00681DF2">
              <w:rPr>
                <w:rFonts w:ascii="Arial" w:hAnsi="Arial" w:cs="Arial"/>
                <w:sz w:val="16"/>
                <w:szCs w:val="16"/>
              </w:rPr>
              <w:t>Физико-химические методы анализа в междисциплинарных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1DF2">
              <w:rPr>
                <w:rFonts w:ascii="Arial" w:hAnsi="Arial" w:cs="Arial"/>
                <w:sz w:val="16"/>
                <w:szCs w:val="16"/>
              </w:rPr>
              <w:t>экологических исследованиях</w:t>
            </w:r>
          </w:p>
          <w:p w14:paraId="25EA066B" w14:textId="77777777" w:rsidR="00094D8B" w:rsidRDefault="00094D8B" w:rsidP="00094D8B">
            <w:pPr>
              <w:tabs>
                <w:tab w:val="left" w:pos="2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1DF2">
              <w:rPr>
                <w:rFonts w:ascii="Arial" w:hAnsi="Arial" w:cs="Arial"/>
                <w:sz w:val="16"/>
                <w:szCs w:val="16"/>
              </w:rPr>
              <w:t>(Севастополь, 2021</w:t>
            </w:r>
            <w:r>
              <w:rPr>
                <w:rFonts w:ascii="Arial" w:hAnsi="Arial" w:cs="Arial"/>
                <w:sz w:val="16"/>
                <w:szCs w:val="16"/>
              </w:rPr>
              <w:t>) с темой доклада</w:t>
            </w:r>
            <w:r w:rsidRPr="00681DF2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«</w:t>
            </w:r>
            <w:proofErr w:type="spellStart"/>
            <w:r w:rsidRPr="00681DF2">
              <w:rPr>
                <w:rFonts w:ascii="Arial" w:hAnsi="Arial" w:cs="Arial"/>
                <w:sz w:val="16"/>
                <w:szCs w:val="16"/>
              </w:rPr>
              <w:t>Вольтамперометрические</w:t>
            </w:r>
            <w:proofErr w:type="spellEnd"/>
            <w:r w:rsidRPr="00681DF2">
              <w:rPr>
                <w:rFonts w:ascii="Arial" w:hAnsi="Arial" w:cs="Arial"/>
                <w:sz w:val="16"/>
                <w:szCs w:val="16"/>
              </w:rPr>
              <w:t xml:space="preserve"> сенсоры </w:t>
            </w:r>
            <w:proofErr w:type="gramStart"/>
            <w:r w:rsidRPr="00681DF2">
              <w:rPr>
                <w:rFonts w:ascii="Arial" w:hAnsi="Arial" w:cs="Arial"/>
                <w:sz w:val="16"/>
                <w:szCs w:val="16"/>
              </w:rPr>
              <w:t>для  определения</w:t>
            </w:r>
            <w:proofErr w:type="gramEnd"/>
            <w:r w:rsidRPr="00681DF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81DF2">
              <w:rPr>
                <w:rFonts w:ascii="Arial" w:hAnsi="Arial" w:cs="Arial"/>
                <w:sz w:val="16"/>
                <w:szCs w:val="16"/>
              </w:rPr>
              <w:t>карбаматных</w:t>
            </w:r>
            <w:proofErr w:type="spellEnd"/>
            <w:r w:rsidRPr="00681DF2">
              <w:rPr>
                <w:rFonts w:ascii="Arial" w:hAnsi="Arial" w:cs="Arial"/>
                <w:sz w:val="16"/>
                <w:szCs w:val="16"/>
              </w:rPr>
              <w:t xml:space="preserve"> пестицидов</w:t>
            </w:r>
            <w:r>
              <w:rPr>
                <w:rFonts w:ascii="Arial" w:hAnsi="Arial" w:cs="Arial"/>
                <w:sz w:val="16"/>
                <w:szCs w:val="16"/>
              </w:rPr>
              <w:t>».</w:t>
            </w:r>
          </w:p>
          <w:p w14:paraId="1E0504E0" w14:textId="77777777" w:rsidR="00094D8B" w:rsidRPr="006A3ABC" w:rsidRDefault="00094D8B" w:rsidP="00775774">
            <w:pPr>
              <w:pStyle w:val="af1"/>
              <w:numPr>
                <w:ilvl w:val="0"/>
                <w:numId w:val="6"/>
              </w:numPr>
              <w:tabs>
                <w:tab w:val="left" w:pos="267"/>
              </w:tabs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3ABC">
              <w:rPr>
                <w:rFonts w:ascii="Arial" w:hAnsi="Arial" w:cs="Arial"/>
                <w:sz w:val="16"/>
                <w:szCs w:val="16"/>
              </w:rPr>
              <w:t>VI Международной научно-практической конференции «Современные синтетические методологии для создания лекарственных препаратов и функциональных материалов» (MOSM2022) с темой доклада: ««</w:t>
            </w:r>
            <w:proofErr w:type="spellStart"/>
            <w:r w:rsidRPr="006A3ABC">
              <w:rPr>
                <w:rFonts w:ascii="Arial" w:hAnsi="Arial" w:cs="Arial"/>
                <w:sz w:val="16"/>
                <w:szCs w:val="16"/>
              </w:rPr>
              <w:t>Вольтамперометрические</w:t>
            </w:r>
            <w:proofErr w:type="spellEnd"/>
            <w:r w:rsidRPr="006A3AB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A3ABC">
              <w:rPr>
                <w:rFonts w:ascii="Arial" w:hAnsi="Arial" w:cs="Arial"/>
                <w:sz w:val="16"/>
                <w:szCs w:val="16"/>
              </w:rPr>
              <w:t>иммуносенсоры</w:t>
            </w:r>
            <w:proofErr w:type="spellEnd"/>
            <w:r w:rsidRPr="006A3ABC">
              <w:rPr>
                <w:rFonts w:ascii="Arial" w:hAnsi="Arial" w:cs="Arial"/>
                <w:sz w:val="16"/>
                <w:szCs w:val="16"/>
              </w:rPr>
              <w:t xml:space="preserve"> с</w:t>
            </w:r>
            <w:r w:rsidRPr="006A3ABC">
              <w:rPr>
                <w:rFonts w:ascii="Arial" w:hAnsi="Arial" w:cs="Arial"/>
                <w:sz w:val="16"/>
                <w:szCs w:val="16"/>
              </w:rPr>
              <w:br/>
              <w:t xml:space="preserve">использованием </w:t>
            </w:r>
            <w:proofErr w:type="spellStart"/>
            <w:r w:rsidRPr="006A3ABC">
              <w:rPr>
                <w:rFonts w:ascii="Arial" w:hAnsi="Arial" w:cs="Arial"/>
                <w:sz w:val="16"/>
                <w:szCs w:val="16"/>
              </w:rPr>
              <w:t>биоконъюгатов</w:t>
            </w:r>
            <w:proofErr w:type="spellEnd"/>
            <w:r w:rsidRPr="006A3ABC">
              <w:rPr>
                <w:rFonts w:ascii="Arial" w:hAnsi="Arial" w:cs="Arial"/>
                <w:sz w:val="16"/>
                <w:szCs w:val="16"/>
              </w:rPr>
              <w:t xml:space="preserve"> наночастиц</w:t>
            </w:r>
            <w:r w:rsidRPr="006A3ABC">
              <w:rPr>
                <w:rFonts w:ascii="Arial" w:hAnsi="Arial" w:cs="Arial"/>
                <w:sz w:val="16"/>
                <w:szCs w:val="16"/>
              </w:rPr>
              <w:br/>
              <w:t>золота и серебра для оценки качества некоторых</w:t>
            </w:r>
            <w:r w:rsidRPr="006A3ABC">
              <w:rPr>
                <w:rFonts w:ascii="Arial" w:hAnsi="Arial" w:cs="Arial"/>
                <w:sz w:val="16"/>
                <w:szCs w:val="16"/>
              </w:rPr>
              <w:br/>
              <w:t>фармпрепаратов»».</w:t>
            </w:r>
          </w:p>
          <w:p w14:paraId="4198BC39" w14:textId="77777777" w:rsidR="00094D8B" w:rsidRDefault="00094D8B" w:rsidP="00775774">
            <w:pPr>
              <w:pStyle w:val="af1"/>
              <w:numPr>
                <w:ilvl w:val="0"/>
                <w:numId w:val="6"/>
              </w:numPr>
              <w:tabs>
                <w:tab w:val="left" w:pos="267"/>
              </w:tabs>
              <w:ind w:left="16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Электрохимические методы анализа, 2024, ЭМА-Екатеринбург с темой доклада: «</w:t>
            </w:r>
            <w:r w:rsidRPr="006A3ABC">
              <w:rPr>
                <w:rFonts w:ascii="Arial" w:hAnsi="Arial" w:cs="Arial"/>
                <w:sz w:val="16"/>
                <w:szCs w:val="16"/>
              </w:rPr>
              <w:t xml:space="preserve">Наночастицы серебра в электрохимических </w:t>
            </w:r>
            <w:proofErr w:type="spellStart"/>
            <w:r w:rsidRPr="006A3ABC">
              <w:rPr>
                <w:rFonts w:ascii="Arial" w:hAnsi="Arial" w:cs="Arial"/>
                <w:sz w:val="16"/>
                <w:szCs w:val="16"/>
              </w:rPr>
              <w:t>иммуносенсорах</w:t>
            </w:r>
            <w:proofErr w:type="spellEnd"/>
            <w:r w:rsidRPr="006A3ABC">
              <w:rPr>
                <w:rFonts w:ascii="Arial" w:hAnsi="Arial" w:cs="Arial"/>
                <w:sz w:val="16"/>
                <w:szCs w:val="16"/>
              </w:rPr>
              <w:t>. Реакции гальванического обмена</w:t>
            </w:r>
            <w:r>
              <w:rPr>
                <w:rFonts w:ascii="Arial" w:hAnsi="Arial" w:cs="Arial"/>
                <w:sz w:val="16"/>
                <w:szCs w:val="16"/>
              </w:rPr>
              <w:t>».</w:t>
            </w:r>
          </w:p>
          <w:p w14:paraId="0F879E12" w14:textId="1B79AF0D" w:rsidR="00094D8B" w:rsidRPr="008964AB" w:rsidRDefault="00094D8B" w:rsidP="00094D8B">
            <w:pPr>
              <w:pStyle w:val="af1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Химия и химическая технология в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XXI</w:t>
            </w:r>
            <w:r w:rsidRPr="006A3A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веке (ХТТ-2025), г. Томск, с темой доклада: «</w:t>
            </w:r>
            <w:r w:rsidRPr="006A3ABC">
              <w:rPr>
                <w:rFonts w:ascii="Arial" w:hAnsi="Arial" w:cs="Arial"/>
                <w:sz w:val="16"/>
                <w:szCs w:val="16"/>
              </w:rPr>
              <w:t xml:space="preserve">Электрохимические </w:t>
            </w:r>
            <w:proofErr w:type="spellStart"/>
            <w:r w:rsidRPr="006A3ABC">
              <w:rPr>
                <w:rFonts w:ascii="Arial" w:hAnsi="Arial" w:cs="Arial"/>
                <w:sz w:val="16"/>
                <w:szCs w:val="16"/>
              </w:rPr>
              <w:t>иммуносенсоры</w:t>
            </w:r>
            <w:proofErr w:type="spellEnd"/>
            <w:r w:rsidRPr="006A3ABC">
              <w:rPr>
                <w:rFonts w:ascii="Arial" w:hAnsi="Arial" w:cs="Arial"/>
                <w:sz w:val="16"/>
                <w:szCs w:val="16"/>
              </w:rPr>
              <w:t xml:space="preserve"> для определения </w:t>
            </w:r>
            <w:proofErr w:type="spellStart"/>
            <w:r w:rsidRPr="006A3ABC">
              <w:rPr>
                <w:rFonts w:ascii="Arial" w:hAnsi="Arial" w:cs="Arial"/>
                <w:sz w:val="16"/>
                <w:szCs w:val="16"/>
              </w:rPr>
              <w:t>карбаматных</w:t>
            </w:r>
            <w:proofErr w:type="spellEnd"/>
            <w:r w:rsidRPr="006A3ABC">
              <w:rPr>
                <w:rFonts w:ascii="Arial" w:hAnsi="Arial" w:cs="Arial"/>
                <w:sz w:val="16"/>
                <w:szCs w:val="16"/>
              </w:rPr>
              <w:t xml:space="preserve"> пестицидов</w:t>
            </w:r>
            <w:r>
              <w:rPr>
                <w:rFonts w:ascii="Arial" w:hAnsi="Arial" w:cs="Arial"/>
                <w:sz w:val="16"/>
                <w:szCs w:val="16"/>
              </w:rPr>
              <w:t>».</w:t>
            </w:r>
          </w:p>
        </w:tc>
      </w:tr>
      <w:tr w:rsidR="00050FFB" w:rsidRPr="00BA290D" w14:paraId="2CC9F0A3" w14:textId="77777777" w:rsidTr="004B5BA7">
        <w:tc>
          <w:tcPr>
            <w:tcW w:w="432" w:type="dxa"/>
          </w:tcPr>
          <w:p w14:paraId="67282964" w14:textId="5A216ECF" w:rsidR="00050FFB" w:rsidRPr="00050FFB" w:rsidRDefault="00050FFB" w:rsidP="00050FF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264" w:type="dxa"/>
          </w:tcPr>
          <w:p w14:paraId="0AC8D8B1" w14:textId="2D338615" w:rsidR="00050FFB" w:rsidRDefault="00050FFB" w:rsidP="00050FFB">
            <w:pPr>
              <w:pStyle w:val="a6"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СлепченкоГали</w:t>
            </w:r>
            <w:r>
              <w:rPr>
                <w:rFonts w:ascii="Arial" w:hAnsi="Arial" w:cs="Arial"/>
              </w:rPr>
              <w:t>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Бо</w:t>
            </w:r>
            <w:r>
              <w:rPr>
                <w:rFonts w:ascii="Arial" w:hAnsi="Arial" w:cs="Arial"/>
              </w:rPr>
              <w:t>р</w:t>
            </w:r>
            <w:r>
              <w:rPr>
                <w:rFonts w:ascii="Arial" w:hAnsi="Arial" w:cs="Arial"/>
              </w:rPr>
              <w:t>ис</w:t>
            </w:r>
            <w:r>
              <w:rPr>
                <w:rFonts w:ascii="Arial" w:hAnsi="Arial" w:cs="Arial"/>
              </w:rPr>
              <w:t>овна</w:t>
            </w:r>
          </w:p>
        </w:tc>
        <w:tc>
          <w:tcPr>
            <w:tcW w:w="1125" w:type="dxa"/>
          </w:tcPr>
          <w:p w14:paraId="562DBF56" w14:textId="64E2CEB6" w:rsidR="00050FFB" w:rsidRPr="00121BF5" w:rsidRDefault="00050FFB" w:rsidP="00050FFB">
            <w:pPr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3A5CD3">
              <w:t>штатный</w:t>
            </w:r>
          </w:p>
        </w:tc>
        <w:tc>
          <w:tcPr>
            <w:tcW w:w="1010" w:type="dxa"/>
          </w:tcPr>
          <w:p w14:paraId="3412398F" w14:textId="2E08E4D0" w:rsidR="00050FFB" w:rsidRDefault="00050FFB" w:rsidP="00050FFB">
            <w:pPr>
              <w:autoSpaceDE w:val="0"/>
              <w:autoSpaceDN w:val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t>д</w:t>
            </w:r>
            <w:r w:rsidRPr="003A5CD3">
              <w:t>.х.н.</w:t>
            </w:r>
          </w:p>
        </w:tc>
        <w:tc>
          <w:tcPr>
            <w:tcW w:w="1511" w:type="dxa"/>
          </w:tcPr>
          <w:p w14:paraId="3A36EB55" w14:textId="77777777" w:rsidR="00050FFB" w:rsidRPr="006C4356" w:rsidRDefault="00050FFB" w:rsidP="00050FFB">
            <w:pPr>
              <w:pStyle w:val="2"/>
              <w:jc w:val="both"/>
              <w:rPr>
                <w:rFonts w:ascii="Arial" w:hAnsi="Arial" w:cs="Arial"/>
              </w:rPr>
            </w:pPr>
          </w:p>
        </w:tc>
        <w:tc>
          <w:tcPr>
            <w:tcW w:w="3495" w:type="dxa"/>
          </w:tcPr>
          <w:p w14:paraId="056B3B74" w14:textId="77777777" w:rsidR="00050FFB" w:rsidRDefault="00BA290D" w:rsidP="00050FFB">
            <w:pPr>
              <w:tabs>
                <w:tab w:val="left" w:pos="187"/>
              </w:tabs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G.B.,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E.V.,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Moiseeva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E.S.,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Solomonenko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A.N. A sensitive electrochemical sensor based on an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organomodified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glassy carbon electrode for monitoring the release of amikacin from biodegradable coatings of bone implants //Journal of Analytical Chemistry. 2024. </w:t>
            </w:r>
            <w:r w:rsidRPr="00BA290D">
              <w:rPr>
                <w:rFonts w:ascii="Arial" w:hAnsi="Arial" w:cs="Arial"/>
                <w:sz w:val="16"/>
                <w:szCs w:val="16"/>
              </w:rPr>
              <w:t>Т</w:t>
            </w:r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. 79. № 7. </w:t>
            </w:r>
            <w:r w:rsidRPr="00BA290D">
              <w:rPr>
                <w:rFonts w:ascii="Arial" w:hAnsi="Arial" w:cs="Arial"/>
                <w:sz w:val="16"/>
                <w:szCs w:val="16"/>
              </w:rPr>
              <w:t>С</w:t>
            </w:r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. 868-872.</w:t>
            </w:r>
          </w:p>
          <w:p w14:paraId="0D875FF1" w14:textId="77777777" w:rsidR="00BA290D" w:rsidRDefault="00BA290D" w:rsidP="00050FFB">
            <w:pPr>
              <w:tabs>
                <w:tab w:val="left" w:pos="18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>
              <w:t xml:space="preserve">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</w:rPr>
              <w:t>Дорожко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</w:rPr>
              <w:t xml:space="preserve"> Е.В., Гусар А.О., Бедарева Е.А., Слепченко Г.Б., Трусова М.Е., Короткова Е.И. Определение кофеина в напитках методом вольтамперометрии на углеродсодержащих электродах, модифицированных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</w:rPr>
              <w:t>арилдиазониевыми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</w:rPr>
              <w:t xml:space="preserve"> солями. //Аналитика и </w:t>
            </w:r>
            <w:proofErr w:type="gramStart"/>
            <w:r w:rsidRPr="00BA290D">
              <w:rPr>
                <w:rFonts w:ascii="Arial" w:hAnsi="Arial" w:cs="Arial"/>
                <w:sz w:val="16"/>
                <w:szCs w:val="16"/>
              </w:rPr>
              <w:t>контроль.-</w:t>
            </w:r>
            <w:proofErr w:type="gramEnd"/>
            <w:r w:rsidRPr="00BA290D">
              <w:rPr>
                <w:rFonts w:ascii="Arial" w:hAnsi="Arial" w:cs="Arial"/>
                <w:sz w:val="16"/>
                <w:szCs w:val="16"/>
              </w:rPr>
              <w:t xml:space="preserve"> 2020</w:t>
            </w:r>
          </w:p>
          <w:p w14:paraId="67EEE12F" w14:textId="356BB69D" w:rsidR="00BA290D" w:rsidRPr="00BA290D" w:rsidRDefault="00BA290D" w:rsidP="00050FFB">
            <w:pPr>
              <w:tabs>
                <w:tab w:val="left" w:pos="18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>
              <w:t xml:space="preserve"> </w:t>
            </w:r>
            <w:r w:rsidRPr="00BA290D">
              <w:rPr>
                <w:rFonts w:ascii="Arial" w:hAnsi="Arial" w:cs="Arial"/>
                <w:sz w:val="16"/>
                <w:szCs w:val="16"/>
              </w:rPr>
              <w:t xml:space="preserve">Слепченко Г.Б., Остапенко М.С.,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</w:rPr>
              <w:t>Акенеев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</w:rPr>
              <w:t xml:space="preserve"> Ю.А., Моисеева Е.С. Электрохимические сенсоры, модифицированные золотом и солями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</w:rPr>
              <w:t>арендиазония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</w:rPr>
              <w:t xml:space="preserve"> для определения меди и ртути в волосах </w:t>
            </w:r>
            <w:proofErr w:type="gramStart"/>
            <w:r w:rsidRPr="00BA290D">
              <w:rPr>
                <w:rFonts w:ascii="Arial" w:hAnsi="Arial" w:cs="Arial"/>
                <w:sz w:val="16"/>
                <w:szCs w:val="16"/>
              </w:rPr>
              <w:t>человека./</w:t>
            </w:r>
            <w:proofErr w:type="gramEnd"/>
            <w:r w:rsidRPr="00BA290D">
              <w:rPr>
                <w:rFonts w:ascii="Arial" w:hAnsi="Arial" w:cs="Arial"/>
                <w:sz w:val="16"/>
                <w:szCs w:val="16"/>
              </w:rPr>
              <w:t>/ Аналитика и контроль. - 2022.</w:t>
            </w:r>
          </w:p>
        </w:tc>
        <w:tc>
          <w:tcPr>
            <w:tcW w:w="3937" w:type="dxa"/>
          </w:tcPr>
          <w:p w14:paraId="2ED944D0" w14:textId="77777777" w:rsidR="00BA290D" w:rsidRDefault="00BA290D" w:rsidP="00050FF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1.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Badaraev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A.D., Lerner M.I.,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Bakina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O.V.,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Sidelev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D.V., Tran T.H.,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Krinitcyn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M.G.,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Malashicheva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A.B.,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Cherempey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E.G.,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G.B.,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Kozelskaya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A.I., Rutkowski S.,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Tverdokhlebov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S.I. Antibacterial activity and cytocompatibility of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electrospun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plga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scaffolds surface-modified by pulsed dc magnetron co-sputtering of copper and </w:t>
            </w:r>
            <w:proofErr w:type="gram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titanium./</w:t>
            </w:r>
            <w:proofErr w:type="gram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/ Pharmaceutics.-2023.</w:t>
            </w:r>
          </w:p>
          <w:p w14:paraId="6AB7BC27" w14:textId="77777777" w:rsidR="00BA290D" w:rsidRDefault="00BA290D" w:rsidP="00050FF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2.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Kozelskaya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A.I.,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Verzunova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K.N.,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Akimchenko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I.O.,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Frueh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J., Petrov V.I.,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G.B.,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Bakina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O.V., Lerner M.I.,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Brizhan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L.K.,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Davydov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D.V.,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Kerimov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A.A.,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Cherempey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E.G.,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Krylov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S.E., Rutkowski S.,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Tverdokhlebov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S.I. Antibacterial calcium phosphate coatings for biomedical applications fabricated via micro-arc </w:t>
            </w:r>
            <w:proofErr w:type="gram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oxidation./</w:t>
            </w:r>
            <w:proofErr w:type="gram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/ Biomimetics. 20233.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E.V.,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Lunev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N.A., </w:t>
            </w:r>
          </w:p>
          <w:p w14:paraId="628AA278" w14:textId="77777777" w:rsidR="00BA290D" w:rsidRDefault="00BA290D" w:rsidP="00050FF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3.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Korotkova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E.I.,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G.B.,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Lipskikh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O.I.,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Mikhnevich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E.I. Immunoassay based on peroxidase silver conjugate for the determination of human immunoglobulins against tick-borne borreliosis (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lyme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disease) by voltammetry and spectrophotometry Electroanalysis. 2023. </w:t>
            </w:r>
          </w:p>
          <w:p w14:paraId="43C81EB6" w14:textId="77777777" w:rsidR="00BA290D" w:rsidRDefault="00BA290D" w:rsidP="00050FF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4.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Mezentseva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O.L.,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G.B.,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E.V.,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Moiseeva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E.S.,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Kryukovskiy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V.P.,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Zaycev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N.K. Electrochemical sensor for selective detection of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meldonium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in urine by voltammetry. // Electroanalysis. -2023. </w:t>
            </w:r>
          </w:p>
          <w:p w14:paraId="68D734E5" w14:textId="77777777" w:rsidR="00BA290D" w:rsidRDefault="00BA290D" w:rsidP="00050FF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5.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Slepchenko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G.B.,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Moiseeva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E.S.,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Dorozhko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E.V., Ostapenko M.S.,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Auelbekova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A.,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Mezentseva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O.L.,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N'Jung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F.K. An electrochemical sensor for detecting selenium in biological fluids on an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arenediazonium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tosylate</w:t>
            </w:r>
            <w:proofErr w:type="spell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-modified metal electrode. //Analytical </w:t>
            </w:r>
            <w:proofErr w:type="gramStart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>Methods.-</w:t>
            </w:r>
            <w:proofErr w:type="gramEnd"/>
            <w:r w:rsidRPr="00BA290D">
              <w:rPr>
                <w:rFonts w:ascii="Arial" w:hAnsi="Arial" w:cs="Arial"/>
                <w:sz w:val="16"/>
                <w:szCs w:val="16"/>
                <w:lang w:val="en-US"/>
              </w:rPr>
              <w:t xml:space="preserve">2021. </w:t>
            </w:r>
          </w:p>
          <w:p w14:paraId="5241C8F3" w14:textId="7C69BAFE" w:rsidR="00050FFB" w:rsidRPr="00BA290D" w:rsidRDefault="00050FFB" w:rsidP="00050FFB">
            <w:pPr>
              <w:tabs>
                <w:tab w:val="left" w:pos="0"/>
              </w:tabs>
              <w:ind w:left="-23" w:firstLine="2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</w:tcPr>
          <w:p w14:paraId="40C6FC4D" w14:textId="77777777" w:rsidR="00050FFB" w:rsidRPr="00BA290D" w:rsidRDefault="00050FFB" w:rsidP="00BA290D">
            <w:pPr>
              <w:pStyle w:val="af1"/>
              <w:tabs>
                <w:tab w:val="left" w:pos="267"/>
              </w:tabs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77B1AE" w14:textId="77777777" w:rsidR="00587571" w:rsidRPr="00BA290D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E862CF" w14:textId="77777777" w:rsidR="00587571" w:rsidRPr="00BA290D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23901E" w14:textId="63237504" w:rsidR="00DC55A9" w:rsidRPr="008964AB" w:rsidRDefault="007518F5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964AB">
        <w:rPr>
          <w:rFonts w:ascii="Arial" w:hAnsi="Arial" w:cs="Arial"/>
          <w:sz w:val="24"/>
          <w:szCs w:val="24"/>
        </w:rPr>
        <w:t>И.о</w:t>
      </w:r>
      <w:proofErr w:type="spellEnd"/>
      <w:r w:rsidRPr="008964AB">
        <w:rPr>
          <w:rFonts w:ascii="Arial" w:hAnsi="Arial" w:cs="Arial"/>
          <w:sz w:val="24"/>
          <w:szCs w:val="24"/>
        </w:rPr>
        <w:t>. п</w:t>
      </w:r>
      <w:r w:rsidR="00587571" w:rsidRPr="008964AB">
        <w:rPr>
          <w:rFonts w:ascii="Arial" w:hAnsi="Arial" w:cs="Arial"/>
          <w:sz w:val="24"/>
          <w:szCs w:val="24"/>
        </w:rPr>
        <w:t>роректор</w:t>
      </w:r>
      <w:r w:rsidRPr="008964AB">
        <w:rPr>
          <w:rFonts w:ascii="Arial" w:hAnsi="Arial" w:cs="Arial"/>
          <w:sz w:val="24"/>
          <w:szCs w:val="24"/>
        </w:rPr>
        <w:t>а</w:t>
      </w:r>
      <w:r w:rsidR="00587571" w:rsidRPr="008964AB">
        <w:rPr>
          <w:rFonts w:ascii="Arial" w:hAnsi="Arial" w:cs="Arial"/>
          <w:sz w:val="24"/>
          <w:szCs w:val="24"/>
        </w:rPr>
        <w:t xml:space="preserve"> по Н</w:t>
      </w:r>
      <w:r w:rsidR="00B22744" w:rsidRPr="008964AB">
        <w:rPr>
          <w:rFonts w:ascii="Arial" w:hAnsi="Arial" w:cs="Arial"/>
          <w:sz w:val="24"/>
          <w:szCs w:val="24"/>
        </w:rPr>
        <w:t>СП</w:t>
      </w:r>
      <w:r w:rsidR="00DC55A9" w:rsidRPr="008964AB">
        <w:rPr>
          <w:rFonts w:ascii="Arial" w:hAnsi="Arial" w:cs="Arial"/>
          <w:sz w:val="24"/>
          <w:szCs w:val="24"/>
        </w:rPr>
        <w:t xml:space="preserve"> </w:t>
      </w:r>
      <w:r w:rsidR="00587571" w:rsidRPr="008964AB">
        <w:rPr>
          <w:rFonts w:ascii="Arial" w:hAnsi="Arial" w:cs="Arial"/>
          <w:sz w:val="24"/>
          <w:szCs w:val="24"/>
        </w:rPr>
        <w:t xml:space="preserve">           </w:t>
      </w:r>
      <w:r w:rsidR="00DC55A9" w:rsidRPr="008964AB">
        <w:rPr>
          <w:rFonts w:ascii="Arial" w:hAnsi="Arial" w:cs="Arial"/>
          <w:sz w:val="24"/>
          <w:szCs w:val="24"/>
        </w:rPr>
        <w:t xml:space="preserve">        ________________________</w:t>
      </w:r>
      <w:r w:rsidR="00587571" w:rsidRPr="008964AB">
        <w:rPr>
          <w:rFonts w:ascii="Arial" w:hAnsi="Arial" w:cs="Arial"/>
          <w:sz w:val="24"/>
          <w:szCs w:val="24"/>
        </w:rPr>
        <w:t xml:space="preserve">            </w:t>
      </w:r>
      <w:r w:rsidR="00DC55A9" w:rsidRPr="008964AB">
        <w:rPr>
          <w:rFonts w:ascii="Arial" w:hAnsi="Arial" w:cs="Arial"/>
          <w:sz w:val="24"/>
          <w:szCs w:val="24"/>
        </w:rPr>
        <w:t xml:space="preserve"> /</w:t>
      </w:r>
      <w:r w:rsidRPr="008964AB">
        <w:rPr>
          <w:rFonts w:ascii="Arial" w:hAnsi="Arial" w:cs="Arial"/>
          <w:sz w:val="24"/>
          <w:szCs w:val="24"/>
          <w:u w:val="single"/>
        </w:rPr>
        <w:t>А</w:t>
      </w:r>
      <w:r w:rsidR="00587571" w:rsidRPr="008964AB">
        <w:rPr>
          <w:rFonts w:ascii="Arial" w:hAnsi="Arial" w:cs="Arial"/>
          <w:sz w:val="24"/>
          <w:szCs w:val="24"/>
          <w:u w:val="single"/>
        </w:rPr>
        <w:t>.</w:t>
      </w:r>
      <w:r w:rsidR="00B22744" w:rsidRPr="008964AB">
        <w:rPr>
          <w:rFonts w:ascii="Arial" w:hAnsi="Arial" w:cs="Arial"/>
          <w:sz w:val="24"/>
          <w:szCs w:val="24"/>
          <w:u w:val="single"/>
        </w:rPr>
        <w:t>С</w:t>
      </w:r>
      <w:r w:rsidR="00587571" w:rsidRPr="008964AB">
        <w:rPr>
          <w:rFonts w:ascii="Arial" w:hAnsi="Arial" w:cs="Arial"/>
          <w:sz w:val="24"/>
          <w:szCs w:val="24"/>
          <w:u w:val="single"/>
        </w:rPr>
        <w:t xml:space="preserve">. </w:t>
      </w:r>
      <w:r w:rsidRPr="008964AB">
        <w:rPr>
          <w:rFonts w:ascii="Arial" w:hAnsi="Arial" w:cs="Arial"/>
          <w:sz w:val="24"/>
          <w:szCs w:val="24"/>
          <w:u w:val="single"/>
        </w:rPr>
        <w:t>Гоголев</w:t>
      </w:r>
      <w:r w:rsidR="00DC55A9" w:rsidRPr="008964AB">
        <w:rPr>
          <w:rFonts w:ascii="Arial" w:hAnsi="Arial" w:cs="Arial"/>
          <w:sz w:val="24"/>
          <w:szCs w:val="24"/>
        </w:rPr>
        <w:t xml:space="preserve"> /</w:t>
      </w:r>
    </w:p>
    <w:p w14:paraId="6A5C9E78" w14:textId="77777777" w:rsidR="00587571" w:rsidRPr="008964AB" w:rsidRDefault="00587571" w:rsidP="002057D2">
      <w:pPr>
        <w:rPr>
          <w:rFonts w:ascii="Arial" w:hAnsi="Arial" w:cs="Arial"/>
          <w:sz w:val="20"/>
          <w:szCs w:val="20"/>
        </w:rPr>
      </w:pPr>
    </w:p>
    <w:p w14:paraId="7E385E0C" w14:textId="77777777" w:rsidR="00587571" w:rsidRPr="008964AB" w:rsidRDefault="00587571" w:rsidP="002057D2">
      <w:pPr>
        <w:rPr>
          <w:rFonts w:ascii="Arial" w:hAnsi="Arial" w:cs="Arial"/>
          <w:sz w:val="20"/>
          <w:szCs w:val="20"/>
        </w:rPr>
      </w:pPr>
    </w:p>
    <w:p w14:paraId="537CE73F" w14:textId="77777777" w:rsidR="002057D2" w:rsidRPr="008964AB" w:rsidRDefault="002057D2" w:rsidP="002057D2">
      <w:pPr>
        <w:rPr>
          <w:rFonts w:ascii="Arial" w:hAnsi="Arial" w:cs="Arial"/>
          <w:sz w:val="20"/>
          <w:szCs w:val="20"/>
        </w:rPr>
      </w:pPr>
      <w:r w:rsidRPr="008964AB">
        <w:rPr>
          <w:rFonts w:ascii="Arial" w:hAnsi="Arial" w:cs="Arial"/>
          <w:sz w:val="20"/>
          <w:szCs w:val="20"/>
        </w:rPr>
        <w:lastRenderedPageBreak/>
        <w:t>дата составления ________________</w:t>
      </w:r>
    </w:p>
    <w:p w14:paraId="79C04382" w14:textId="77777777" w:rsidR="002057D2" w:rsidRPr="008964AB" w:rsidRDefault="002057D2" w:rsidP="002057D2">
      <w:pPr>
        <w:jc w:val="both"/>
        <w:rPr>
          <w:rFonts w:ascii="Arial" w:hAnsi="Arial" w:cs="Arial"/>
          <w:sz w:val="20"/>
          <w:szCs w:val="20"/>
        </w:rPr>
      </w:pPr>
      <w:r w:rsidRPr="008964AB">
        <w:rPr>
          <w:rFonts w:ascii="Arial" w:hAnsi="Arial" w:cs="Arial"/>
          <w:sz w:val="20"/>
          <w:szCs w:val="20"/>
        </w:rPr>
        <w:t>М.П.</w:t>
      </w:r>
    </w:p>
    <w:sectPr w:rsidR="002057D2" w:rsidRPr="008964AB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95740" w14:textId="77777777" w:rsidR="007F14FB" w:rsidRDefault="007F14FB" w:rsidP="005C2005">
      <w:pPr>
        <w:spacing w:after="0" w:line="240" w:lineRule="auto"/>
      </w:pPr>
      <w:r>
        <w:separator/>
      </w:r>
    </w:p>
  </w:endnote>
  <w:endnote w:type="continuationSeparator" w:id="0">
    <w:p w14:paraId="763961B9" w14:textId="77777777" w:rsidR="007F14FB" w:rsidRDefault="007F14FB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A845" w14:textId="77777777" w:rsidR="007F14FB" w:rsidRDefault="007F14FB" w:rsidP="005C2005">
      <w:pPr>
        <w:spacing w:after="0" w:line="240" w:lineRule="auto"/>
      </w:pPr>
      <w:r>
        <w:separator/>
      </w:r>
    </w:p>
  </w:footnote>
  <w:footnote w:type="continuationSeparator" w:id="0">
    <w:p w14:paraId="4B5E1756" w14:textId="77777777" w:rsidR="007F14FB" w:rsidRDefault="007F14FB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522"/>
    <w:multiLevelType w:val="hybridMultilevel"/>
    <w:tmpl w:val="A1CC921A"/>
    <w:lvl w:ilvl="0" w:tplc="7DD82D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364B"/>
    <w:multiLevelType w:val="hybridMultilevel"/>
    <w:tmpl w:val="D9BA42E8"/>
    <w:lvl w:ilvl="0" w:tplc="4580A2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C217C"/>
    <w:multiLevelType w:val="hybridMultilevel"/>
    <w:tmpl w:val="138A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671BF"/>
    <w:multiLevelType w:val="hybridMultilevel"/>
    <w:tmpl w:val="559E0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563C"/>
    <w:multiLevelType w:val="hybridMultilevel"/>
    <w:tmpl w:val="2F1CD5A6"/>
    <w:lvl w:ilvl="0" w:tplc="D1506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6502F"/>
    <w:multiLevelType w:val="hybridMultilevel"/>
    <w:tmpl w:val="DE422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9F"/>
    <w:rsid w:val="000002B4"/>
    <w:rsid w:val="00021CB9"/>
    <w:rsid w:val="00027D56"/>
    <w:rsid w:val="00033593"/>
    <w:rsid w:val="00040938"/>
    <w:rsid w:val="00050FFB"/>
    <w:rsid w:val="00076B49"/>
    <w:rsid w:val="000834E3"/>
    <w:rsid w:val="00094D8B"/>
    <w:rsid w:val="000A3B90"/>
    <w:rsid w:val="000B7D84"/>
    <w:rsid w:val="000C4B2D"/>
    <w:rsid w:val="000E0CCC"/>
    <w:rsid w:val="000F72AA"/>
    <w:rsid w:val="00121BF5"/>
    <w:rsid w:val="00124257"/>
    <w:rsid w:val="0012464B"/>
    <w:rsid w:val="001402BB"/>
    <w:rsid w:val="001469F5"/>
    <w:rsid w:val="00147709"/>
    <w:rsid w:val="00156556"/>
    <w:rsid w:val="00165E64"/>
    <w:rsid w:val="00171D91"/>
    <w:rsid w:val="00183794"/>
    <w:rsid w:val="001A412E"/>
    <w:rsid w:val="001A5CA5"/>
    <w:rsid w:val="001B57C4"/>
    <w:rsid w:val="001D4718"/>
    <w:rsid w:val="001D7370"/>
    <w:rsid w:val="001E123D"/>
    <w:rsid w:val="001E4604"/>
    <w:rsid w:val="001E4D55"/>
    <w:rsid w:val="001F26EB"/>
    <w:rsid w:val="001F550D"/>
    <w:rsid w:val="002036FB"/>
    <w:rsid w:val="002057D2"/>
    <w:rsid w:val="00205F1F"/>
    <w:rsid w:val="00233099"/>
    <w:rsid w:val="00245489"/>
    <w:rsid w:val="00247706"/>
    <w:rsid w:val="00280F12"/>
    <w:rsid w:val="00296CC3"/>
    <w:rsid w:val="002B749B"/>
    <w:rsid w:val="002E18AA"/>
    <w:rsid w:val="002E2BED"/>
    <w:rsid w:val="002F6672"/>
    <w:rsid w:val="0030064B"/>
    <w:rsid w:val="00314194"/>
    <w:rsid w:val="00314D3D"/>
    <w:rsid w:val="00323F0D"/>
    <w:rsid w:val="00376670"/>
    <w:rsid w:val="00384DCA"/>
    <w:rsid w:val="003C1AD5"/>
    <w:rsid w:val="003D0A40"/>
    <w:rsid w:val="003E46D7"/>
    <w:rsid w:val="0040749C"/>
    <w:rsid w:val="00414B9F"/>
    <w:rsid w:val="00421DA8"/>
    <w:rsid w:val="00447D67"/>
    <w:rsid w:val="00456A8E"/>
    <w:rsid w:val="00460ED9"/>
    <w:rsid w:val="0047159C"/>
    <w:rsid w:val="0047403D"/>
    <w:rsid w:val="0048514D"/>
    <w:rsid w:val="004A4667"/>
    <w:rsid w:val="004B5BA7"/>
    <w:rsid w:val="004C0E5A"/>
    <w:rsid w:val="00507FAB"/>
    <w:rsid w:val="005149B3"/>
    <w:rsid w:val="00527D8A"/>
    <w:rsid w:val="00535AC3"/>
    <w:rsid w:val="00537AAA"/>
    <w:rsid w:val="00547CCF"/>
    <w:rsid w:val="00550531"/>
    <w:rsid w:val="00551454"/>
    <w:rsid w:val="005519BA"/>
    <w:rsid w:val="00557044"/>
    <w:rsid w:val="005636F3"/>
    <w:rsid w:val="0056715A"/>
    <w:rsid w:val="00575423"/>
    <w:rsid w:val="00587571"/>
    <w:rsid w:val="005B4A6E"/>
    <w:rsid w:val="005B5A98"/>
    <w:rsid w:val="005C2005"/>
    <w:rsid w:val="005C2A7B"/>
    <w:rsid w:val="005C433B"/>
    <w:rsid w:val="005D7F44"/>
    <w:rsid w:val="005F0C20"/>
    <w:rsid w:val="00642F3A"/>
    <w:rsid w:val="00644CEE"/>
    <w:rsid w:val="00646334"/>
    <w:rsid w:val="00657D3E"/>
    <w:rsid w:val="006608B9"/>
    <w:rsid w:val="006672D5"/>
    <w:rsid w:val="00682C5A"/>
    <w:rsid w:val="00684E00"/>
    <w:rsid w:val="006B4F4E"/>
    <w:rsid w:val="006C70F1"/>
    <w:rsid w:val="006C7DA9"/>
    <w:rsid w:val="006D59CE"/>
    <w:rsid w:val="006F7846"/>
    <w:rsid w:val="00705689"/>
    <w:rsid w:val="00706C05"/>
    <w:rsid w:val="00743A1C"/>
    <w:rsid w:val="007518F5"/>
    <w:rsid w:val="00762615"/>
    <w:rsid w:val="00764150"/>
    <w:rsid w:val="00775774"/>
    <w:rsid w:val="0077667C"/>
    <w:rsid w:val="00777233"/>
    <w:rsid w:val="007C267F"/>
    <w:rsid w:val="007D635E"/>
    <w:rsid w:val="007D7FBA"/>
    <w:rsid w:val="007F14FB"/>
    <w:rsid w:val="00841A2F"/>
    <w:rsid w:val="00855455"/>
    <w:rsid w:val="00872C60"/>
    <w:rsid w:val="008746F5"/>
    <w:rsid w:val="008963F8"/>
    <w:rsid w:val="008964AB"/>
    <w:rsid w:val="008A22D2"/>
    <w:rsid w:val="008B024A"/>
    <w:rsid w:val="008B0913"/>
    <w:rsid w:val="008B51E4"/>
    <w:rsid w:val="008B7DD8"/>
    <w:rsid w:val="008C3EB8"/>
    <w:rsid w:val="008E25C5"/>
    <w:rsid w:val="0090452B"/>
    <w:rsid w:val="00905483"/>
    <w:rsid w:val="0091278A"/>
    <w:rsid w:val="00922887"/>
    <w:rsid w:val="009320DF"/>
    <w:rsid w:val="00946C9A"/>
    <w:rsid w:val="00947076"/>
    <w:rsid w:val="00947892"/>
    <w:rsid w:val="00961B89"/>
    <w:rsid w:val="009750D8"/>
    <w:rsid w:val="009835F7"/>
    <w:rsid w:val="00995D8C"/>
    <w:rsid w:val="009B2FC7"/>
    <w:rsid w:val="009B72D0"/>
    <w:rsid w:val="009C70C4"/>
    <w:rsid w:val="009D0926"/>
    <w:rsid w:val="009D68D3"/>
    <w:rsid w:val="009F573F"/>
    <w:rsid w:val="009F70E0"/>
    <w:rsid w:val="00A05A2A"/>
    <w:rsid w:val="00A11704"/>
    <w:rsid w:val="00A2668F"/>
    <w:rsid w:val="00A409C7"/>
    <w:rsid w:val="00A5105D"/>
    <w:rsid w:val="00A65AB0"/>
    <w:rsid w:val="00A73EDC"/>
    <w:rsid w:val="00A76828"/>
    <w:rsid w:val="00A85108"/>
    <w:rsid w:val="00AA2A1E"/>
    <w:rsid w:val="00AA56C8"/>
    <w:rsid w:val="00AD6AE4"/>
    <w:rsid w:val="00AF022D"/>
    <w:rsid w:val="00AF18B8"/>
    <w:rsid w:val="00B22744"/>
    <w:rsid w:val="00B546C5"/>
    <w:rsid w:val="00B75B63"/>
    <w:rsid w:val="00B92D3A"/>
    <w:rsid w:val="00B93557"/>
    <w:rsid w:val="00B967D8"/>
    <w:rsid w:val="00BA164D"/>
    <w:rsid w:val="00BA290D"/>
    <w:rsid w:val="00BC1C98"/>
    <w:rsid w:val="00BC7414"/>
    <w:rsid w:val="00BD28DA"/>
    <w:rsid w:val="00C044E0"/>
    <w:rsid w:val="00C05725"/>
    <w:rsid w:val="00C23985"/>
    <w:rsid w:val="00C33EF9"/>
    <w:rsid w:val="00C451DB"/>
    <w:rsid w:val="00C55327"/>
    <w:rsid w:val="00C556FF"/>
    <w:rsid w:val="00C66185"/>
    <w:rsid w:val="00C8432C"/>
    <w:rsid w:val="00C97C1C"/>
    <w:rsid w:val="00CB1F15"/>
    <w:rsid w:val="00CB7636"/>
    <w:rsid w:val="00CC21AD"/>
    <w:rsid w:val="00CC6E07"/>
    <w:rsid w:val="00D05B7E"/>
    <w:rsid w:val="00D22C99"/>
    <w:rsid w:val="00D33412"/>
    <w:rsid w:val="00D3627C"/>
    <w:rsid w:val="00D41691"/>
    <w:rsid w:val="00D467A3"/>
    <w:rsid w:val="00D60C34"/>
    <w:rsid w:val="00D8275C"/>
    <w:rsid w:val="00D96643"/>
    <w:rsid w:val="00DA2CBC"/>
    <w:rsid w:val="00DB0C92"/>
    <w:rsid w:val="00DB2083"/>
    <w:rsid w:val="00DB33CF"/>
    <w:rsid w:val="00DC3193"/>
    <w:rsid w:val="00DC55A9"/>
    <w:rsid w:val="00DD2036"/>
    <w:rsid w:val="00DE4C49"/>
    <w:rsid w:val="00E06A3C"/>
    <w:rsid w:val="00E12894"/>
    <w:rsid w:val="00E219E6"/>
    <w:rsid w:val="00E23B62"/>
    <w:rsid w:val="00E40EED"/>
    <w:rsid w:val="00E414E1"/>
    <w:rsid w:val="00E45796"/>
    <w:rsid w:val="00E50369"/>
    <w:rsid w:val="00E50F2E"/>
    <w:rsid w:val="00E51009"/>
    <w:rsid w:val="00E55202"/>
    <w:rsid w:val="00E5616A"/>
    <w:rsid w:val="00E61901"/>
    <w:rsid w:val="00E83621"/>
    <w:rsid w:val="00EA31E0"/>
    <w:rsid w:val="00EB30AE"/>
    <w:rsid w:val="00EC1F9F"/>
    <w:rsid w:val="00EC6816"/>
    <w:rsid w:val="00EE0BCA"/>
    <w:rsid w:val="00EE10B6"/>
    <w:rsid w:val="00F03254"/>
    <w:rsid w:val="00F04003"/>
    <w:rsid w:val="00F169D5"/>
    <w:rsid w:val="00F176D5"/>
    <w:rsid w:val="00F700FF"/>
    <w:rsid w:val="00F72B91"/>
    <w:rsid w:val="00F828BC"/>
    <w:rsid w:val="00F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9E69"/>
  <w15:docId w15:val="{452E8E07-9FC0-4A3E-8B80-17A11543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styleId="af1">
    <w:name w:val="List Paragraph"/>
    <w:basedOn w:val="a"/>
    <w:uiPriority w:val="1"/>
    <w:qFormat/>
    <w:rsid w:val="001A5CA5"/>
    <w:pPr>
      <w:ind w:left="720"/>
      <w:contextualSpacing/>
    </w:pPr>
  </w:style>
  <w:style w:type="character" w:customStyle="1" w:styleId="ng-binding">
    <w:name w:val="ng-binding"/>
    <w:basedOn w:val="a0"/>
    <w:rsid w:val="001A5CA5"/>
  </w:style>
  <w:style w:type="paragraph" w:styleId="af2">
    <w:name w:val="Normal (Web)"/>
    <w:basedOn w:val="a"/>
    <w:uiPriority w:val="99"/>
    <w:unhideWhenUsed/>
    <w:rsid w:val="001A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1A5CA5"/>
    <w:rPr>
      <w:color w:val="0000FF"/>
      <w:u w:val="single"/>
    </w:rPr>
  </w:style>
  <w:style w:type="character" w:styleId="af4">
    <w:name w:val="Strong"/>
    <w:basedOn w:val="a0"/>
    <w:uiPriority w:val="22"/>
    <w:qFormat/>
    <w:rsid w:val="00205F1F"/>
    <w:rPr>
      <w:b/>
      <w:bCs/>
    </w:rPr>
  </w:style>
  <w:style w:type="character" w:customStyle="1" w:styleId="anchor-text">
    <w:name w:val="anchor-text"/>
    <w:basedOn w:val="a0"/>
    <w:rsid w:val="00205F1F"/>
  </w:style>
  <w:style w:type="character" w:customStyle="1" w:styleId="menug">
    <w:name w:val="menug"/>
    <w:basedOn w:val="a0"/>
    <w:rsid w:val="00905483"/>
  </w:style>
  <w:style w:type="paragraph" w:customStyle="1" w:styleId="Default">
    <w:name w:val="Default"/>
    <w:rsid w:val="00527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adhm.202201726" TargetMode="External"/><Relationship Id="rId13" Type="http://schemas.openxmlformats.org/officeDocument/2006/relationships/hyperlink" Target="https://www.sciencedirect.com/journal/materials-today/vol/67/suppl/C" TargetMode="External"/><Relationship Id="rId18" Type="http://schemas.openxmlformats.org/officeDocument/2006/relationships/hyperlink" Target="https://doi.org/10.1016/j.jmrt.2023.06.234" TargetMode="External"/><Relationship Id="rId26" Type="http://schemas.openxmlformats.org/officeDocument/2006/relationships/hyperlink" Target="https://doi.org/10.3390/polym15143135" TargetMode="External"/><Relationship Id="rId39" Type="http://schemas.openxmlformats.org/officeDocument/2006/relationships/hyperlink" Target="https://flamingo.tpu.ru/file/index?f=p_11f21b65bb.pdf&amp;p=files%2Fusers%2F139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iprofiles.com/profile/2509" TargetMode="External"/><Relationship Id="rId34" Type="http://schemas.openxmlformats.org/officeDocument/2006/relationships/hyperlink" Target="https://www.sciencedirect.com/journal/materials-today-bio" TargetMode="External"/><Relationship Id="rId42" Type="http://schemas.openxmlformats.org/officeDocument/2006/relationships/hyperlink" Target="https://doi.org/10.1016/j.jallcom.2024.177046" TargetMode="External"/><Relationship Id="rId7" Type="http://schemas.openxmlformats.org/officeDocument/2006/relationships/hyperlink" Target="file:///\\F2.MAIN.TPU.RU\tpu\staff_public\&#1048;&#1071;&#1058;&#1064;\&#1054;&#1069;&#1060;\&#1040;&#1050;&#1050;&#1056;&#1045;&#1044;&#1048;&#1058;&#1040;&#1062;&#1048;&#1071;\3.&#1040;&#1057;&#1055;&#1048;&#1056;&#1040;&#1053;&#1058;&#1059;&#1056;&#1040;\&#1060;&#1050;&#1057;%202023\Volume%2012,%20Issue%208" TargetMode="External"/><Relationship Id="rId12" Type="http://schemas.openxmlformats.org/officeDocument/2006/relationships/hyperlink" Target="https://www.sciencedirect.com/journal/materials-today-communications/vol/35/suppl/C" TargetMode="External"/><Relationship Id="rId17" Type="http://schemas.openxmlformats.org/officeDocument/2006/relationships/hyperlink" Target="https://www.sciencedirect.com/journal/journal-of-materials-research-and-technology/vol/25/suppl/C" TargetMode="External"/><Relationship Id="rId25" Type="http://schemas.openxmlformats.org/officeDocument/2006/relationships/hyperlink" Target="https://doi.org/10.1021/acsomega.3c03157" TargetMode="External"/><Relationship Id="rId33" Type="http://schemas.openxmlformats.org/officeDocument/2006/relationships/hyperlink" Target="https://doi.org/10.4028/p-gguN5j" TargetMode="External"/><Relationship Id="rId38" Type="http://schemas.openxmlformats.org/officeDocument/2006/relationships/hyperlink" Target="https://flamingo.tpu.ru/file/index?f=p_2cb8da39cb.pdf&amp;p=files%2Fusers%2F139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iencedirect.com/journal/journal-of-materials-research-and-technology" TargetMode="External"/><Relationship Id="rId20" Type="http://schemas.openxmlformats.org/officeDocument/2006/relationships/hyperlink" Target="http://www.sciencedirect.com/science/article/pii/S0257897215300505" TargetMode="External"/><Relationship Id="rId29" Type="http://schemas.openxmlformats.org/officeDocument/2006/relationships/hyperlink" Target="https://www.scientific.net/author-papers/dmitriy-khrapov" TargetMode="External"/><Relationship Id="rId41" Type="http://schemas.openxmlformats.org/officeDocument/2006/relationships/hyperlink" Target="https://flamingo.tpu.ru/file/index?f=p_e426dc0805.pdf&amp;p=files%2Fusers%2F139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vacuum.2023.112028" TargetMode="External"/><Relationship Id="rId24" Type="http://schemas.openxmlformats.org/officeDocument/2006/relationships/hyperlink" Target="http://www.sciencedirect.com/science/article/pii/S0257897215300505" TargetMode="External"/><Relationship Id="rId32" Type="http://schemas.openxmlformats.org/officeDocument/2006/relationships/hyperlink" Target="https://www.scientific.net/KEM" TargetMode="External"/><Relationship Id="rId37" Type="http://schemas.openxmlformats.org/officeDocument/2006/relationships/hyperlink" Target="https://doi.org/10.1002/pssr.202400122" TargetMode="External"/><Relationship Id="rId40" Type="http://schemas.openxmlformats.org/officeDocument/2006/relationships/hyperlink" Target="https://flamingo.tpu.ru/file/index?f=p_37c01fe610.pdf&amp;p=files%2Fusers%2F1394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02/smll.202302808" TargetMode="External"/><Relationship Id="rId23" Type="http://schemas.openxmlformats.org/officeDocument/2006/relationships/hyperlink" Target="https://sciprofiles.com/profile/author/Ukt1Q05ySzdCQnY5blBZcDI4MWcvR05PQzZvcWt0Y3Vqd3BHczNjcDUycz0=" TargetMode="External"/><Relationship Id="rId28" Type="http://schemas.openxmlformats.org/officeDocument/2006/relationships/hyperlink" Target="https://www.scientific.net/author-papers/andrey-koptyug" TargetMode="External"/><Relationship Id="rId36" Type="http://schemas.openxmlformats.org/officeDocument/2006/relationships/hyperlink" Target="https://doi.org/10.1016/j.mtbio.2024.100950" TargetMode="External"/><Relationship Id="rId10" Type="http://schemas.openxmlformats.org/officeDocument/2006/relationships/hyperlink" Target="https://www.sciencedirect.com/journal/vacuum/vol/212/suppl/C" TargetMode="External"/><Relationship Id="rId19" Type="http://schemas.openxmlformats.org/officeDocument/2006/relationships/hyperlink" Target="https://sciprofiles.com/profile/author/UGJ1TTR0dXFWY1JlZFNodldyUDJaM2JDZGErdDlyZ01xOGxrY1FNODV3ST0=" TargetMode="External"/><Relationship Id="rId31" Type="http://schemas.openxmlformats.org/officeDocument/2006/relationships/hyperlink" Target="https://www.scientific.net/author-papers/roman-surmenev-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sea.2022.144479" TargetMode="External"/><Relationship Id="rId14" Type="http://schemas.openxmlformats.org/officeDocument/2006/relationships/hyperlink" Target="file:///\\F2.MAIN.TPU.RU\tpu\staff_public\&#1048;&#1071;&#1058;&#1064;\&#1054;&#1069;&#1060;\&#1040;&#1050;&#1050;&#1056;&#1045;&#1044;&#1048;&#1058;&#1040;&#1062;&#1048;&#1071;\3.&#1040;&#1057;&#1055;&#1048;&#1056;&#1040;&#1053;&#1058;&#1059;&#1056;&#1040;\&#1060;&#1050;&#1057;%202023\Volume%2019,%20Issue%2042" TargetMode="External"/><Relationship Id="rId22" Type="http://schemas.openxmlformats.org/officeDocument/2006/relationships/hyperlink" Target="https://sciprofiles.com/profile/720227" TargetMode="External"/><Relationship Id="rId27" Type="http://schemas.openxmlformats.org/officeDocument/2006/relationships/hyperlink" Target="https://doi.org/10.1016/j.nanoso.2023.101028" TargetMode="External"/><Relationship Id="rId30" Type="http://schemas.openxmlformats.org/officeDocument/2006/relationships/hyperlink" Target="https://www.scientific.net/author-papers/maria-surmeneva-2" TargetMode="External"/><Relationship Id="rId35" Type="http://schemas.openxmlformats.org/officeDocument/2006/relationships/hyperlink" Target="https://www.sciencedirect.com/journal/materials-today-bio/vol/25/suppl/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15</Pages>
  <Words>6044</Words>
  <Characters>34455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Захватова Елена Валентиновна</dc:creator>
  <cp:lastModifiedBy>and vlad</cp:lastModifiedBy>
  <cp:revision>7</cp:revision>
  <dcterms:created xsi:type="dcterms:W3CDTF">2025-05-31T06:41:00Z</dcterms:created>
  <dcterms:modified xsi:type="dcterms:W3CDTF">2025-06-04T11:48:00Z</dcterms:modified>
</cp:coreProperties>
</file>