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623B1D"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 w:rsidR="00623B1D" w:rsidRDefault="00685022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14:paraId="4382B853" w14:textId="77777777" w:rsidR="00623B1D" w:rsidRDefault="0068502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ЗАОЧНАЯ</w:t>
            </w:r>
          </w:p>
          <w:p w14:paraId="765A2ADA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3B1D"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623B1D"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Эксплуатационная практика</w:t>
            </w:r>
          </w:p>
        </w:tc>
      </w:tr>
      <w:tr w:rsidR="00623B1D"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23B1D"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623B1D"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образовательная </w:t>
            </w:r>
            <w:r>
              <w:rPr>
                <w:rFonts w:eastAsia="Times New Roman"/>
                <w:bCs/>
                <w:szCs w:val="24"/>
              </w:rPr>
              <w:t>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Оборудование и технология сварочного производства</w:t>
            </w:r>
          </w:p>
        </w:tc>
      </w:tr>
      <w:tr w:rsidR="00623B1D"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623B1D"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23B1D"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623B1D"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623B1D"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23B1D"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23B1D"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Сапрыкин</w:t>
            </w:r>
          </w:p>
        </w:tc>
      </w:tr>
      <w:tr w:rsidR="00623B1D"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Д.П. Ильященко</w:t>
            </w:r>
          </w:p>
        </w:tc>
      </w:tr>
      <w:tr w:rsidR="00623B1D"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55789F" w14:textId="77777777" w:rsidR="00623B1D" w:rsidRDefault="00623B1D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Д.П. Ильященко</w:t>
            </w:r>
          </w:p>
        </w:tc>
      </w:tr>
    </w:tbl>
    <w:p w14:paraId="12CA2AEA" w14:textId="77777777" w:rsidR="00623B1D" w:rsidRDefault="0062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 w:rsidR="00623B1D" w:rsidRDefault="0062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 w:rsidR="00623B1D" w:rsidRDefault="0062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 w:rsidR="00623B1D" w:rsidRDefault="00623B1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623B1D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 w:rsidR="00623B1D" w:rsidRDefault="00685022">
      <w:pPr>
        <w:pStyle w:val="1"/>
      </w:pPr>
      <w:r>
        <w:lastRenderedPageBreak/>
        <w:t xml:space="preserve">Роль практики в формировании </w:t>
      </w:r>
      <w:r>
        <w:t>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623B1D"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 w:rsidR="00623B1D" w:rsidRDefault="00685022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 w:rsidR="00623B1D" w:rsidRDefault="00685022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 w:rsidR="00623B1D" w:rsidRDefault="00685022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 w:rsidR="00623B1D" w:rsidRDefault="00685022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 w:rsidR="00623B1D" w:rsidRDefault="00685022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 w:rsidR="00623B1D" w:rsidRDefault="00685022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623B1D"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 w:rsidR="00623B1D" w:rsidRDefault="00623B1D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 w:rsidR="00623B1D" w:rsidRDefault="00623B1D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 w:rsidR="00623B1D" w:rsidRDefault="00623B1D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 w:rsidR="00623B1D" w:rsidRDefault="00623B1D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 w:rsidR="00623B1D" w:rsidRDefault="00685022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 w:rsidR="00623B1D" w:rsidRDefault="00685022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 w:rsidR="00623B1D" w:rsidRDefault="00685022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 w:rsidR="00623B1D" w:rsidRDefault="00685022">
            <w:pPr>
              <w:pStyle w:val="aff7"/>
            </w:pPr>
            <w:r>
              <w:t>Наименование</w:t>
            </w:r>
          </w:p>
        </w:tc>
      </w:tr>
      <w:tr w:rsidR="00623B1D" w14:paraId="2A446D0F" w14:textId="77777777">
        <w:trPr>
          <w:trHeight w:val="347"/>
        </w:trPr>
        <w:tc>
          <w:tcPr>
            <w:tcW w:w="2053" w:type="dxa"/>
            <w:vMerge w:val="restart"/>
            <w:vAlign w:val="center"/>
          </w:tcPr>
          <w:p w14:paraId="6F170467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Эксплуатационная практика</w:t>
            </w:r>
          </w:p>
        </w:tc>
        <w:tc>
          <w:tcPr>
            <w:tcW w:w="810" w:type="dxa"/>
            <w:vMerge w:val="restart"/>
            <w:vAlign w:val="center"/>
          </w:tcPr>
          <w:p w14:paraId="6110CDBD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1233" w:type="dxa"/>
            <w:vMerge w:val="restart"/>
            <w:vAlign w:val="center"/>
          </w:tcPr>
          <w:p w14:paraId="5CB1C245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</w:t>
            </w:r>
          </w:p>
        </w:tc>
        <w:tc>
          <w:tcPr>
            <w:tcW w:w="2283" w:type="dxa"/>
            <w:vMerge w:val="restart"/>
            <w:vAlign w:val="center"/>
          </w:tcPr>
          <w:p w14:paraId="2A76BF83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внедрять и осваивать новое технологическое оборудование</w:t>
            </w:r>
          </w:p>
        </w:tc>
        <w:tc>
          <w:tcPr>
            <w:tcW w:w="1276" w:type="dxa"/>
            <w:vMerge w:val="restart"/>
            <w:vAlign w:val="center"/>
          </w:tcPr>
          <w:p w14:paraId="289DD464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6B0B89A1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9.1</w:t>
            </w:r>
          </w:p>
        </w:tc>
        <w:tc>
          <w:tcPr>
            <w:tcW w:w="2551" w:type="dxa"/>
            <w:vMerge w:val="restart"/>
            <w:vAlign w:val="center"/>
          </w:tcPr>
          <w:p w14:paraId="49E9C4F6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Внедряет и осваивает новое технологическое оборудование</w:t>
            </w:r>
          </w:p>
        </w:tc>
        <w:tc>
          <w:tcPr>
            <w:tcW w:w="1418" w:type="dxa"/>
            <w:vAlign w:val="center"/>
          </w:tcPr>
          <w:p w14:paraId="2835F9E5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ОПК(У)-9.1В1</w:t>
            </w:r>
          </w:p>
        </w:tc>
        <w:tc>
          <w:tcPr>
            <w:tcW w:w="2976" w:type="dxa"/>
            <w:vAlign w:val="center"/>
          </w:tcPr>
          <w:p w14:paraId="39C08894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наладки технологического оборудования</w:t>
            </w:r>
          </w:p>
        </w:tc>
      </w:tr>
      <w:tr w:rsidR="00623B1D" w14:paraId="185CAA97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4ABDA74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3FE85C72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02F661E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456D6B88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C32A0F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7313946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66EF246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951119D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ОПК(У)-9.1В2</w:t>
            </w:r>
          </w:p>
        </w:tc>
        <w:tc>
          <w:tcPr>
            <w:tcW w:w="2976" w:type="dxa"/>
            <w:vAlign w:val="center"/>
          </w:tcPr>
          <w:p w14:paraId="661D97FD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проведения профилактического осмотра и текущего ремонта оборудования</w:t>
            </w:r>
          </w:p>
        </w:tc>
      </w:tr>
      <w:tr w:rsidR="00623B1D" w14:paraId="7901968E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60928FD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8764C5A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D5BD564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171615C1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4D37F9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3E692166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2332D01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0526F3B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ОПК(У)-9.1У1</w:t>
            </w:r>
          </w:p>
        </w:tc>
        <w:tc>
          <w:tcPr>
            <w:tcW w:w="2976" w:type="dxa"/>
            <w:vAlign w:val="center"/>
          </w:tcPr>
          <w:p w14:paraId="55820B8A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проверять техническое состояние и остаточный ресурс технологического оборудования</w:t>
            </w:r>
          </w:p>
        </w:tc>
      </w:tr>
      <w:tr w:rsidR="00623B1D" w14:paraId="6DB3391D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CF9B53B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2AA64CA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DE95060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7ABD7F83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2D1C28B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421355F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909666A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8AAAF60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ОПК(У)-9.1З1</w:t>
            </w:r>
          </w:p>
        </w:tc>
        <w:tc>
          <w:tcPr>
            <w:tcW w:w="2976" w:type="dxa"/>
            <w:vAlign w:val="center"/>
          </w:tcPr>
          <w:p w14:paraId="6716B88F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устройство и принцип работы технологического оборудования</w:t>
            </w:r>
          </w:p>
        </w:tc>
      </w:tr>
      <w:tr w:rsidR="00623B1D" w14:paraId="2F31BA21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0FA2EE59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789E7384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71C28F14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</w:t>
            </w:r>
          </w:p>
        </w:tc>
        <w:tc>
          <w:tcPr>
            <w:tcW w:w="2283" w:type="dxa"/>
            <w:vMerge w:val="restart"/>
            <w:vAlign w:val="center"/>
          </w:tcPr>
          <w:p w14:paraId="4FF7E37B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276" w:type="dxa"/>
            <w:vMerge w:val="restart"/>
            <w:vAlign w:val="center"/>
          </w:tcPr>
          <w:p w14:paraId="73DED134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460CAAD5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10.1</w:t>
            </w:r>
          </w:p>
        </w:tc>
        <w:tc>
          <w:tcPr>
            <w:tcW w:w="2551" w:type="dxa"/>
            <w:vMerge w:val="restart"/>
            <w:vAlign w:val="center"/>
          </w:tcPr>
          <w:p w14:paraId="6F02796E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производственную безопасность на рабочих местах</w:t>
            </w:r>
          </w:p>
        </w:tc>
        <w:tc>
          <w:tcPr>
            <w:tcW w:w="1418" w:type="dxa"/>
            <w:vAlign w:val="center"/>
          </w:tcPr>
          <w:p w14:paraId="4CF958D0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ОПК(У)-10.1В1</w:t>
            </w:r>
          </w:p>
        </w:tc>
        <w:tc>
          <w:tcPr>
            <w:tcW w:w="2976" w:type="dxa"/>
            <w:vAlign w:val="center"/>
          </w:tcPr>
          <w:p w14:paraId="14D0F41D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обеспечения устойчивости функционирования промышленных предприятий</w:t>
            </w:r>
          </w:p>
        </w:tc>
      </w:tr>
      <w:tr w:rsidR="00623B1D" w14:paraId="3B941C44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21BE434E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B28CD79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75F4F09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6E67C8F5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956427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642FFD77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01B9B25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E1B96E8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ОПК(У)-10.1У1</w:t>
            </w:r>
          </w:p>
        </w:tc>
        <w:tc>
          <w:tcPr>
            <w:tcW w:w="2976" w:type="dxa"/>
            <w:vAlign w:val="center"/>
          </w:tcPr>
          <w:p w14:paraId="63793286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Проводит мероприятия по профилактике производственного травматизма и профессиональных заболеваний</w:t>
            </w:r>
          </w:p>
        </w:tc>
      </w:tr>
      <w:tr w:rsidR="00623B1D" w14:paraId="29A6FAB2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C0D3186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131ACD5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9C04856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70A3E6BA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AD76574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145C04F6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9370179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E4049F6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ОПК(У)-10.1З1</w:t>
            </w:r>
          </w:p>
        </w:tc>
        <w:tc>
          <w:tcPr>
            <w:tcW w:w="2976" w:type="dxa"/>
            <w:vAlign w:val="center"/>
          </w:tcPr>
          <w:p w14:paraId="43623563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поражающие факторы и их воздействие на человека и окружающую среду, требования обеспечения устойчивости функционирования промышленных предприятий</w:t>
            </w:r>
          </w:p>
        </w:tc>
      </w:tr>
    </w:tbl>
    <w:p w14:paraId="1E18A361" w14:textId="77777777" w:rsidR="00623B1D" w:rsidRDefault="00685022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623B1D"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 w:rsidR="00623B1D" w:rsidRDefault="00685022">
            <w:pPr>
              <w:pStyle w:val="aff7"/>
            </w:pPr>
            <w:r>
              <w:t xml:space="preserve">Планируемые результаты обучения при </w:t>
            </w:r>
            <w:r>
              <w:t>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 w:rsidR="00623B1D" w:rsidRDefault="00685022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 w:rsidR="00623B1D" w:rsidRDefault="00685022">
            <w:pPr>
              <w:pStyle w:val="aff7"/>
            </w:pPr>
            <w:r>
              <w:t xml:space="preserve">Наименование </w:t>
            </w:r>
          </w:p>
          <w:p w14:paraId="597238C1" w14:textId="77777777" w:rsidR="00623B1D" w:rsidRDefault="00685022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 w:rsidR="00623B1D" w:rsidRDefault="00685022">
            <w:pPr>
              <w:pStyle w:val="aff7"/>
            </w:pPr>
            <w:r>
              <w:t>Методы оценивания</w:t>
            </w:r>
          </w:p>
          <w:p w14:paraId="06AF9CA1" w14:textId="77777777" w:rsidR="00623B1D" w:rsidRDefault="00685022">
            <w:pPr>
              <w:pStyle w:val="aff7"/>
            </w:pPr>
            <w:r>
              <w:t>(оценочные мероприятия)</w:t>
            </w:r>
          </w:p>
        </w:tc>
      </w:tr>
      <w:tr w:rsidR="00623B1D"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 w:rsidR="00623B1D" w:rsidRDefault="00685022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 w:rsidR="00623B1D" w:rsidRDefault="00685022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23B1D"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РП-1</w:t>
            </w:r>
          </w:p>
        </w:tc>
        <w:tc>
          <w:tcPr>
            <w:tcW w:w="5198" w:type="dxa"/>
          </w:tcPr>
          <w:p w14:paraId="181EB322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2277" w:type="dxa"/>
          </w:tcPr>
          <w:p w14:paraId="6CCAEF4C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И.ОПК(У)-10.1.</w:t>
            </w:r>
          </w:p>
        </w:tc>
        <w:tc>
          <w:tcPr>
            <w:tcW w:w="2809" w:type="dxa"/>
            <w:vMerge w:val="restart"/>
          </w:tcPr>
          <w:p w14:paraId="404B2F8B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tcW w:w="3369" w:type="dxa"/>
            <w:vMerge w:val="restart"/>
          </w:tcPr>
          <w:p w14:paraId="1F6BC7EE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</w:t>
            </w:r>
            <w:r>
              <w:rPr>
                <w:rFonts w:eastAsia="Times New Roman"/>
                <w:sz w:val="20"/>
              </w:rPr>
              <w:t>я практики</w:t>
            </w:r>
          </w:p>
        </w:tc>
      </w:tr>
      <w:tr w:rsidR="00623B1D" w14:paraId="1A8100C1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05EC4F71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14:paraId="55B04E2F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2277" w:type="dxa"/>
          </w:tcPr>
          <w:p w14:paraId="67B43A63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  <w:vMerge/>
          </w:tcPr>
          <w:p w14:paraId="0830D597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547EAB5D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23B1D" w14:paraId="2AA8517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6206AA27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14:paraId="34BA834B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методами наладки и обслуживания сварочное оборудование различных типов</w:t>
            </w:r>
          </w:p>
        </w:tc>
        <w:tc>
          <w:tcPr>
            <w:tcW w:w="2277" w:type="dxa"/>
          </w:tcPr>
          <w:p w14:paraId="724BA803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  <w:vMerge/>
          </w:tcPr>
          <w:p w14:paraId="5B797E23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5EE8F914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23B1D" w14:paraId="50655FD5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164A8DAA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14:paraId="45296C27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Способен настраивать сварочное оборудование на заданные параметры режима сварки</w:t>
            </w:r>
          </w:p>
        </w:tc>
        <w:tc>
          <w:tcPr>
            <w:tcW w:w="2277" w:type="dxa"/>
          </w:tcPr>
          <w:p w14:paraId="6126F340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  <w:vMerge/>
          </w:tcPr>
          <w:p w14:paraId="2E4ECB59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1FDBDACB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23B1D" w14:paraId="25680ED3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5C1A5029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14:paraId="7882104E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Способен применять универсальные и специальные средства измерений</w:t>
            </w:r>
          </w:p>
        </w:tc>
        <w:tc>
          <w:tcPr>
            <w:tcW w:w="2277" w:type="dxa"/>
          </w:tcPr>
          <w:p w14:paraId="30B87141" w14:textId="77777777" w:rsidR="00623B1D" w:rsidRDefault="0068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  <w:vMerge/>
          </w:tcPr>
          <w:p w14:paraId="2EDD9A43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0673D968" w14:textId="77777777" w:rsidR="00623B1D" w:rsidRDefault="0062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14:paraId="648A3DC6" w14:textId="77777777" w:rsidR="00623B1D" w:rsidRDefault="00685022">
      <w:pPr>
        <w:pStyle w:val="1"/>
      </w:pPr>
      <w:r>
        <w:t>Шкала оценивания</w:t>
      </w:r>
    </w:p>
    <w:p w14:paraId="2670C420" w14:textId="77777777" w:rsidR="00623B1D" w:rsidRDefault="00685022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</w:t>
      </w:r>
      <w:r>
        <w:t>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</w:t>
      </w:r>
      <w:r>
        <w:t>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 w:rsidR="00623B1D" w:rsidRDefault="00623B1D">
      <w:pPr>
        <w:pStyle w:val="aff2"/>
      </w:pPr>
    </w:p>
    <w:p w14:paraId="37B41964" w14:textId="77777777" w:rsidR="00623B1D" w:rsidRDefault="00685022">
      <w:pPr>
        <w:pStyle w:val="aff2"/>
      </w:pPr>
      <w:r>
        <w:t xml:space="preserve">Распределение баллов за оценочные мероприятия </w:t>
      </w:r>
      <w:r>
        <w:t>установлено в Аттестационном листе по практике (п. 6).</w:t>
      </w:r>
    </w:p>
    <w:p w14:paraId="133ED73D" w14:textId="77777777" w:rsidR="00623B1D" w:rsidRDefault="00623B1D">
      <w:pPr>
        <w:pStyle w:val="19"/>
      </w:pPr>
    </w:p>
    <w:p w14:paraId="6CD404B1" w14:textId="77777777" w:rsidR="00623B1D" w:rsidRDefault="00685022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623B1D"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 w:rsidR="00623B1D" w:rsidRDefault="00685022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 w:rsidR="00623B1D" w:rsidRDefault="00685022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 w:rsidR="00623B1D" w:rsidRDefault="00685022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 w:rsidR="00623B1D" w:rsidRDefault="00685022">
            <w:pPr>
              <w:pStyle w:val="aff7"/>
            </w:pPr>
            <w:r>
              <w:t>Определение оценки</w:t>
            </w:r>
          </w:p>
        </w:tc>
      </w:tr>
      <w:tr w:rsidR="00623B1D"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 w:rsidR="00623B1D" w:rsidRDefault="00685022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623B1D"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 w:rsidR="00623B1D" w:rsidRDefault="00623B1D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 w:rsidR="00623B1D" w:rsidRDefault="00685022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623B1D"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 w:rsidR="00623B1D" w:rsidRDefault="00623B1D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 w:rsidR="00623B1D" w:rsidRDefault="00685022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</w:t>
            </w:r>
            <w:r>
              <w:rPr>
                <w:sz w:val="20"/>
              </w:rPr>
              <w:t>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623B1D"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 w:rsidR="00623B1D" w:rsidRDefault="0068502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 w:rsidR="00623B1D" w:rsidRDefault="00685022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Результаты </w:t>
            </w:r>
            <w:r>
              <w:rPr>
                <w:sz w:val="20"/>
              </w:rPr>
              <w:t>обучения не соответствуют минимально достаточным требованиям</w:t>
            </w:r>
          </w:p>
        </w:tc>
      </w:tr>
    </w:tbl>
    <w:p w14:paraId="2F323F56" w14:textId="77777777" w:rsidR="00623B1D" w:rsidRDefault="00685022">
      <w:pPr>
        <w:pStyle w:val="1"/>
      </w:pPr>
      <w:r>
        <w:lastRenderedPageBreak/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623B1D"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 w:rsidR="00623B1D" w:rsidRDefault="00685022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 w:rsidR="00623B1D" w:rsidRDefault="00685022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 w:rsidR="00623B1D" w:rsidRDefault="00685022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623B1D" w14:paraId="4C26C3D4" w14:textId="77777777">
        <w:tc>
          <w:tcPr>
            <w:tcW w:w="991" w:type="dxa"/>
          </w:tcPr>
          <w:p w14:paraId="7D8FA7B7" w14:textId="77777777" w:rsidR="00623B1D" w:rsidRDefault="00685022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14:paraId="0B220A33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14:paraId="240D764B" w14:textId="525DD21B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</w:t>
            </w:r>
            <w:r>
              <w:rPr>
                <w:rFonts w:eastAsia="Times New Roman"/>
                <w:sz w:val="20"/>
                <w:szCs w:val="24"/>
              </w:rPr>
              <w:t>Этапы подготовки производства</w:t>
            </w:r>
          </w:p>
          <w:p w14:paraId="337FD338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Функции сборочно-сварочных приспособлений.</w:t>
            </w:r>
          </w:p>
          <w:p w14:paraId="49D6D91E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Основные операции технологического процесса.</w:t>
            </w:r>
          </w:p>
          <w:p w14:paraId="52544291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Типы сварочного оборудования.</w:t>
            </w:r>
          </w:p>
          <w:p w14:paraId="058A9962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Каким квалификационными требованиями должен соотв</w:t>
            </w:r>
            <w:r>
              <w:rPr>
                <w:rFonts w:eastAsia="Times New Roman"/>
                <w:sz w:val="20"/>
                <w:szCs w:val="24"/>
              </w:rPr>
              <w:t>етствовать сварщик, для допуска к изготовлению металлоконструкций, подведомственных Рос. Тех. Надзору.</w:t>
            </w:r>
          </w:p>
          <w:p w14:paraId="312AFCE0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 Что такое НАКС?</w:t>
            </w:r>
          </w:p>
          <w:p w14:paraId="5933E0A9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 Каким квалификационными требованиями должен соответствовать дефектоскопист, для проведения неразрушающего контроля металлоконструкц</w:t>
            </w:r>
            <w:r>
              <w:rPr>
                <w:rFonts w:eastAsia="Times New Roman"/>
                <w:sz w:val="20"/>
                <w:szCs w:val="24"/>
              </w:rPr>
              <w:t>ий, подведомственных Рос. Тех. Надзору</w:t>
            </w:r>
          </w:p>
        </w:tc>
      </w:tr>
      <w:tr w:rsidR="00623B1D" w14:paraId="7A298C15" w14:textId="77777777">
        <w:tc>
          <w:tcPr>
            <w:tcW w:w="991" w:type="dxa"/>
          </w:tcPr>
          <w:p w14:paraId="363E9195" w14:textId="77777777" w:rsidR="00623B1D" w:rsidRDefault="00685022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14:paraId="1963C0F8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14:paraId="22EEBAA5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по стандартной форме:</w:t>
            </w:r>
          </w:p>
          <w:p w14:paraId="3B7B0988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На основании результатов работы, отраженных в Дневнике практики и Отчете по практике руководитель формирует отзыв</w:t>
            </w:r>
          </w:p>
        </w:tc>
      </w:tr>
    </w:tbl>
    <w:p w14:paraId="06336F6A" w14:textId="77777777" w:rsidR="00623B1D" w:rsidRDefault="00623B1D">
      <w:pPr>
        <w:spacing w:after="0" w:line="240" w:lineRule="auto"/>
        <w:rPr>
          <w:rFonts w:eastAsia="Times New Roman"/>
          <w:szCs w:val="24"/>
        </w:rPr>
      </w:pPr>
    </w:p>
    <w:p w14:paraId="7E45EF59" w14:textId="77777777" w:rsidR="00623B1D" w:rsidRDefault="00685022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623B1D"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 w:rsidR="00623B1D" w:rsidRDefault="00685022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 w:rsidR="00623B1D" w:rsidRDefault="00685022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 w:rsidR="00623B1D" w:rsidRDefault="00685022">
            <w:pPr>
              <w:pStyle w:val="aff7"/>
            </w:pPr>
            <w:r>
              <w:t>Процедура проведения оценочного мероприятия и необходимые метод</w:t>
            </w:r>
            <w:r>
              <w:t>ические указания</w:t>
            </w:r>
          </w:p>
        </w:tc>
      </w:tr>
      <w:tr w:rsidR="00623B1D" w14:paraId="7764867C" w14:textId="77777777">
        <w:tc>
          <w:tcPr>
            <w:tcW w:w="725" w:type="dxa"/>
          </w:tcPr>
          <w:p w14:paraId="7FBBFD4A" w14:textId="77777777" w:rsidR="00623B1D" w:rsidRDefault="00685022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14:paraId="26EFEE20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D8F1C10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-обучающийся предъявляет комиссии отчет и дневник практики и делает </w:t>
            </w:r>
            <w:r>
              <w:rPr>
                <w:rFonts w:eastAsia="Times New Roman"/>
                <w:sz w:val="20"/>
                <w:szCs w:val="24"/>
              </w:rPr>
              <w:t>краткое сообщение, сопровождаемое показом демонстрационных материалов;</w:t>
            </w:r>
          </w:p>
          <w:p w14:paraId="563474DE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задают обучающемуся вопросы и заслушивают ответы;</w:t>
            </w:r>
          </w:p>
          <w:p w14:paraId="3574476F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 материалам и практике в целом;</w:t>
            </w:r>
          </w:p>
          <w:p w14:paraId="48E53E8C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</w:t>
            </w:r>
            <w:r>
              <w:rPr>
                <w:rFonts w:eastAsia="Times New Roman"/>
                <w:sz w:val="20"/>
                <w:szCs w:val="24"/>
              </w:rPr>
              <w:t>ы комиссии оценивают выполненную работу и ответы на вопросы в соответствии с критериями в п.3.</w:t>
            </w:r>
          </w:p>
          <w:p w14:paraId="1D9D56CE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3817DD6D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</w:t>
            </w:r>
            <w:r>
              <w:rPr>
                <w:rFonts w:eastAsia="Times New Roman"/>
                <w:sz w:val="20"/>
                <w:szCs w:val="24"/>
              </w:rPr>
              <w:t>нном листе практики.</w:t>
            </w:r>
          </w:p>
          <w:p w14:paraId="0696681B" w14:textId="77777777" w:rsidR="00623B1D" w:rsidRDefault="00623B1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623B1D" w14:paraId="480E4BAD" w14:textId="77777777">
        <w:tc>
          <w:tcPr>
            <w:tcW w:w="725" w:type="dxa"/>
          </w:tcPr>
          <w:p w14:paraId="53248E8D" w14:textId="77777777" w:rsidR="00623B1D" w:rsidRDefault="00685022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3C7DA0A6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14:paraId="3A88C996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14:paraId="2CAA4BB2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14:paraId="1C26BB17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-соответствие отчета о практике по структуре и содержанию установленным требованиям (Положение о </w:t>
            </w:r>
            <w:r>
              <w:rPr>
                <w:rFonts w:eastAsia="Times New Roman"/>
                <w:sz w:val="20"/>
                <w:szCs w:val="24"/>
              </w:rPr>
              <w:t>практике);</w:t>
            </w:r>
          </w:p>
          <w:p w14:paraId="14E42984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-выполнение индивидуального задания практики в полном объеме;</w:t>
            </w:r>
          </w:p>
          <w:p w14:paraId="10195D5C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-степень соответствия выполненных работ содержанию заявленных результатов обучения;</w:t>
            </w:r>
          </w:p>
          <w:p w14:paraId="381F52F0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-четкость и техническая правильность оформления отчета и дневника практики;</w:t>
            </w:r>
          </w:p>
          <w:p w14:paraId="24BD83BA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>-дополнительно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15733570" w14:textId="77777777" w:rsidR="00623B1D" w:rsidRDefault="006850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</w:t>
            </w:r>
            <w:r>
              <w:rPr>
                <w:rFonts w:eastAsia="Times New Roman"/>
                <w:sz w:val="20"/>
                <w:szCs w:val="24"/>
              </w:rPr>
              <w:t>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  <w:p w14:paraId="7FD5CC5F" w14:textId="77777777" w:rsidR="00623B1D" w:rsidRDefault="00623B1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14:paraId="668838C2" w14:textId="77777777" w:rsidR="00623B1D" w:rsidRDefault="00685022">
      <w:pPr>
        <w:rPr>
          <w:rFonts w:eastAsia="MS Mincho"/>
          <w:b/>
          <w:bCs/>
          <w:szCs w:val="24"/>
        </w:rPr>
      </w:pPr>
      <w:r>
        <w:lastRenderedPageBreak/>
        <w:br w:type="page"/>
      </w:r>
    </w:p>
    <w:p w14:paraId="12F6521B" w14:textId="77777777" w:rsidR="00623B1D" w:rsidRDefault="00685022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8"/>
        <w:gridCol w:w="1394"/>
        <w:gridCol w:w="1033"/>
        <w:gridCol w:w="2598"/>
        <w:gridCol w:w="1195"/>
        <w:gridCol w:w="1195"/>
        <w:gridCol w:w="1195"/>
        <w:gridCol w:w="1195"/>
        <w:gridCol w:w="1195"/>
        <w:gridCol w:w="1687"/>
      </w:tblGrid>
      <w:tr w:rsidR="00623B1D"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 w:rsidR="00623B1D" w:rsidRDefault="00685022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 w:rsidR="00623B1D" w:rsidRDefault="00685022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 w:rsidR="00623B1D" w:rsidRDefault="00685022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 w:rsidR="00623B1D" w:rsidRDefault="00685022">
            <w:pPr>
              <w:pStyle w:val="aff7"/>
            </w:pPr>
            <w:r>
              <w:t xml:space="preserve">Код и </w:t>
            </w:r>
            <w:r>
              <w:t>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 w:rsidR="00623B1D" w:rsidRDefault="00685022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677A0CBA" w14:textId="77777777" w:rsidR="00623B1D" w:rsidRDefault="00685022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50473674" w14:textId="77777777" w:rsidR="00623B1D" w:rsidRDefault="00685022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5700D5C8" w14:textId="77777777" w:rsidR="00623B1D" w:rsidRDefault="00685022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56164B19" w14:textId="77777777" w:rsidR="00623B1D" w:rsidRDefault="00685022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304BD812" w14:textId="77777777" w:rsidR="00623B1D" w:rsidRDefault="00685022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623B1D"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14:paraId="0A810C10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68AD0A25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516B24F4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675739E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32E1391C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0558B04E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623B1D" w14:paraId="67EB2B18" w14:textId="77777777">
        <w:trPr>
          <w:cantSplit/>
        </w:trPr>
        <w:tc>
          <w:tcPr>
            <w:tcW w:w="2373" w:type="dxa"/>
            <w:vMerge/>
          </w:tcPr>
          <w:p w14:paraId="36705E9A" w14:textId="77777777" w:rsidR="00623B1D" w:rsidRDefault="00623B1D"/>
        </w:tc>
        <w:tc>
          <w:tcPr>
            <w:tcW w:w="1524" w:type="dxa"/>
            <w:vMerge/>
          </w:tcPr>
          <w:p w14:paraId="0FEA119D" w14:textId="77777777" w:rsidR="00623B1D" w:rsidRDefault="00623B1D"/>
        </w:tc>
        <w:tc>
          <w:tcPr>
            <w:tcW w:w="2223" w:type="dxa"/>
            <w:vMerge/>
          </w:tcPr>
          <w:p w14:paraId="21B27B72" w14:textId="77777777" w:rsidR="00623B1D" w:rsidRDefault="00623B1D"/>
        </w:tc>
        <w:tc>
          <w:tcPr>
            <w:tcW w:w="4964" w:type="dxa"/>
          </w:tcPr>
          <w:p w14:paraId="4D105C3C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57367BDC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603A90A5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41CBEF18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47A04DCD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6BD58265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623B1D" w14:paraId="67A53F63" w14:textId="77777777">
        <w:trPr>
          <w:cantSplit/>
        </w:trPr>
        <w:tc>
          <w:tcPr>
            <w:tcW w:w="2373" w:type="dxa"/>
            <w:vMerge/>
          </w:tcPr>
          <w:p w14:paraId="78F83D1F" w14:textId="77777777" w:rsidR="00623B1D" w:rsidRDefault="00623B1D"/>
        </w:tc>
        <w:tc>
          <w:tcPr>
            <w:tcW w:w="1524" w:type="dxa"/>
            <w:vMerge/>
          </w:tcPr>
          <w:p w14:paraId="664DC5C5" w14:textId="77777777" w:rsidR="00623B1D" w:rsidRDefault="00623B1D"/>
        </w:tc>
        <w:tc>
          <w:tcPr>
            <w:tcW w:w="2223" w:type="dxa"/>
            <w:vMerge/>
          </w:tcPr>
          <w:p w14:paraId="50A90BFA" w14:textId="77777777" w:rsidR="00623B1D" w:rsidRDefault="00623B1D"/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</w:t>
            </w:r>
            <w:proofErr w:type="gramStart"/>
            <w:r>
              <w:rPr>
                <w:rFonts w:eastAsia="Times New Roman"/>
                <w:sz w:val="20"/>
              </w:rPr>
              <w:t>100)%</w:t>
            </w:r>
            <w:proofErr w:type="gramEnd"/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003D67DE" w14:textId="77777777" w:rsidR="00623B1D" w:rsidRDefault="00623B1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4EC64E4B" w14:textId="77777777" w:rsidR="00623B1D" w:rsidRDefault="00623B1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28B67841" w14:textId="77777777" w:rsidR="00623B1D" w:rsidRDefault="00623B1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7B3011C7" w14:textId="77777777" w:rsidR="00623B1D" w:rsidRDefault="00623B1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7E26FA06" w14:textId="77777777" w:rsidR="00623B1D" w:rsidRDefault="00623B1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3852A666" w14:textId="77777777" w:rsidR="00623B1D" w:rsidRDefault="00623B1D"/>
        </w:tc>
      </w:tr>
      <w:tr w:rsidR="00623B1D" w14:paraId="68A36D7A" w14:textId="77777777">
        <w:trPr>
          <w:cantSplit/>
          <w:trHeight w:val="322"/>
        </w:trPr>
        <w:tc>
          <w:tcPr>
            <w:tcW w:w="2373" w:type="dxa"/>
            <w:vMerge/>
          </w:tcPr>
          <w:p w14:paraId="55C67863" w14:textId="77777777" w:rsidR="00623B1D" w:rsidRDefault="00623B1D"/>
        </w:tc>
        <w:tc>
          <w:tcPr>
            <w:tcW w:w="1524" w:type="dxa"/>
            <w:vMerge/>
          </w:tcPr>
          <w:p w14:paraId="3A0545EE" w14:textId="77777777" w:rsidR="00623B1D" w:rsidRDefault="00623B1D"/>
        </w:tc>
        <w:tc>
          <w:tcPr>
            <w:tcW w:w="2223" w:type="dxa"/>
            <w:vMerge/>
          </w:tcPr>
          <w:p w14:paraId="77589EBD" w14:textId="77777777" w:rsidR="00623B1D" w:rsidRDefault="00623B1D"/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1DCEAC5A" w14:textId="77777777" w:rsidR="00623B1D" w:rsidRDefault="00623B1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1CB6BD8F" w14:textId="77777777" w:rsidR="00623B1D" w:rsidRDefault="00623B1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2992C7A8" w14:textId="77777777" w:rsidR="00623B1D" w:rsidRDefault="00623B1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7F022E0D" w14:textId="77777777" w:rsidR="00623B1D" w:rsidRDefault="00623B1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11ADA781" w14:textId="77777777" w:rsidR="00623B1D" w:rsidRDefault="00623B1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4DFFC03A" w14:textId="77777777" w:rsidR="00623B1D" w:rsidRDefault="00623B1D"/>
        </w:tc>
      </w:tr>
      <w:tr w:rsidR="00623B1D"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14:paraId="34700BEB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677E4C08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7337BC60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3C42972D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61AE6D31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7B9FD474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623B1D" w14:paraId="48BB846C" w14:textId="77777777">
        <w:trPr>
          <w:cantSplit/>
        </w:trPr>
        <w:tc>
          <w:tcPr>
            <w:tcW w:w="2373" w:type="dxa"/>
            <w:vMerge/>
          </w:tcPr>
          <w:p w14:paraId="3DA6564F" w14:textId="77777777" w:rsidR="00623B1D" w:rsidRDefault="00623B1D"/>
        </w:tc>
        <w:tc>
          <w:tcPr>
            <w:tcW w:w="1524" w:type="dxa"/>
            <w:vMerge/>
          </w:tcPr>
          <w:p w14:paraId="3149EB64" w14:textId="77777777" w:rsidR="00623B1D" w:rsidRDefault="00623B1D"/>
        </w:tc>
        <w:tc>
          <w:tcPr>
            <w:tcW w:w="2223" w:type="dxa"/>
            <w:vMerge/>
          </w:tcPr>
          <w:p w14:paraId="7BD83B3C" w14:textId="77777777" w:rsidR="00623B1D" w:rsidRDefault="00623B1D"/>
        </w:tc>
        <w:tc>
          <w:tcPr>
            <w:tcW w:w="4964" w:type="dxa"/>
          </w:tcPr>
          <w:p w14:paraId="48173D08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316559D2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18338BDB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C891DBD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3469296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45723D70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623B1D" w14:paraId="62E99BFE" w14:textId="77777777">
        <w:trPr>
          <w:cantSplit/>
        </w:trPr>
        <w:tc>
          <w:tcPr>
            <w:tcW w:w="2373" w:type="dxa"/>
            <w:vMerge/>
          </w:tcPr>
          <w:p w14:paraId="4AABCD54" w14:textId="77777777" w:rsidR="00623B1D" w:rsidRDefault="00623B1D"/>
        </w:tc>
        <w:tc>
          <w:tcPr>
            <w:tcW w:w="1524" w:type="dxa"/>
            <w:vMerge/>
          </w:tcPr>
          <w:p w14:paraId="3BF0DF9D" w14:textId="77777777" w:rsidR="00623B1D" w:rsidRDefault="00623B1D"/>
        </w:tc>
        <w:tc>
          <w:tcPr>
            <w:tcW w:w="2223" w:type="dxa"/>
            <w:vMerge/>
          </w:tcPr>
          <w:p w14:paraId="22BF6A8B" w14:textId="77777777" w:rsidR="00623B1D" w:rsidRDefault="00623B1D"/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</w:t>
            </w:r>
            <w:proofErr w:type="gramStart"/>
            <w:r>
              <w:rPr>
                <w:rFonts w:eastAsia="Times New Roman"/>
                <w:sz w:val="20"/>
              </w:rPr>
              <w:t>100)%</w:t>
            </w:r>
            <w:proofErr w:type="gramEnd"/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24672E8A" w14:textId="77777777" w:rsidR="00623B1D" w:rsidRDefault="00623B1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25712805" w14:textId="77777777" w:rsidR="00623B1D" w:rsidRDefault="00623B1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01191107" w14:textId="77777777" w:rsidR="00623B1D" w:rsidRDefault="00623B1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39AED86A" w14:textId="77777777" w:rsidR="00623B1D" w:rsidRDefault="00623B1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03B12E0F" w14:textId="77777777" w:rsidR="00623B1D" w:rsidRDefault="00623B1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3F40A255" w14:textId="77777777" w:rsidR="00623B1D" w:rsidRDefault="00623B1D"/>
        </w:tc>
      </w:tr>
      <w:tr w:rsidR="00623B1D" w14:paraId="6A9E0370" w14:textId="77777777">
        <w:trPr>
          <w:cantSplit/>
          <w:trHeight w:val="726"/>
        </w:trPr>
        <w:tc>
          <w:tcPr>
            <w:tcW w:w="2373" w:type="dxa"/>
            <w:vMerge/>
          </w:tcPr>
          <w:p w14:paraId="2DA06927" w14:textId="77777777" w:rsidR="00623B1D" w:rsidRDefault="00623B1D"/>
        </w:tc>
        <w:tc>
          <w:tcPr>
            <w:tcW w:w="1524" w:type="dxa"/>
            <w:vMerge/>
          </w:tcPr>
          <w:p w14:paraId="7DEEC193" w14:textId="77777777" w:rsidR="00623B1D" w:rsidRDefault="00623B1D"/>
        </w:tc>
        <w:tc>
          <w:tcPr>
            <w:tcW w:w="2223" w:type="dxa"/>
            <w:vMerge/>
          </w:tcPr>
          <w:p w14:paraId="4B851E63" w14:textId="77777777" w:rsidR="00623B1D" w:rsidRDefault="00623B1D"/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 w:rsidR="00623B1D" w:rsidRDefault="0068502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4CEB8AB7" w14:textId="77777777" w:rsidR="00623B1D" w:rsidRDefault="00623B1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033564A7" w14:textId="77777777" w:rsidR="00623B1D" w:rsidRDefault="00623B1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326309CD" w14:textId="77777777" w:rsidR="00623B1D" w:rsidRDefault="00623B1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1C7BBA9E" w14:textId="77777777" w:rsidR="00623B1D" w:rsidRDefault="00623B1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51B31245" w14:textId="77777777" w:rsidR="00623B1D" w:rsidRDefault="00623B1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5DD0B6DC" w14:textId="77777777" w:rsidR="00623B1D" w:rsidRDefault="00623B1D"/>
        </w:tc>
      </w:tr>
      <w:tr w:rsidR="00623B1D"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 w:rsidR="00623B1D" w:rsidRDefault="0068502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14:paraId="2B03EEF0" w14:textId="77777777" w:rsidR="00623B1D" w:rsidRDefault="00623B1D"/>
        </w:tc>
        <w:tc>
          <w:tcPr>
            <w:tcW w:w="3481" w:type="dxa"/>
            <w:shd w:val="clear" w:color="auto" w:fill="FFFFFF" w:themeFill="background1"/>
            <w:vAlign w:val="center"/>
          </w:tcPr>
          <w:p w14:paraId="50F23EEF" w14:textId="77777777" w:rsidR="00623B1D" w:rsidRDefault="00623B1D"/>
        </w:tc>
        <w:tc>
          <w:tcPr>
            <w:tcW w:w="3481" w:type="dxa"/>
            <w:shd w:val="clear" w:color="auto" w:fill="FFFFFF" w:themeFill="background1"/>
            <w:vAlign w:val="center"/>
          </w:tcPr>
          <w:p w14:paraId="7865372E" w14:textId="77777777" w:rsidR="00623B1D" w:rsidRDefault="00623B1D"/>
        </w:tc>
        <w:tc>
          <w:tcPr>
            <w:tcW w:w="3481" w:type="dxa"/>
            <w:shd w:val="clear" w:color="auto" w:fill="FFFFFF" w:themeFill="background1"/>
            <w:vAlign w:val="center"/>
          </w:tcPr>
          <w:p w14:paraId="5E02D02D" w14:textId="77777777" w:rsidR="00623B1D" w:rsidRDefault="00623B1D"/>
        </w:tc>
        <w:tc>
          <w:tcPr>
            <w:tcW w:w="3481" w:type="dxa"/>
            <w:shd w:val="clear" w:color="auto" w:fill="FFFFFF" w:themeFill="background1"/>
            <w:vAlign w:val="center"/>
          </w:tcPr>
          <w:p w14:paraId="2CF940EA" w14:textId="77777777" w:rsidR="00623B1D" w:rsidRDefault="00623B1D"/>
        </w:tc>
        <w:tc>
          <w:tcPr>
            <w:tcW w:w="3481" w:type="dxa"/>
            <w:shd w:val="clear" w:color="auto" w:fill="FFFFFF" w:themeFill="background1"/>
            <w:vAlign w:val="center"/>
          </w:tcPr>
          <w:p w14:paraId="713C206E" w14:textId="77777777" w:rsidR="00623B1D" w:rsidRDefault="00623B1D"/>
        </w:tc>
      </w:tr>
      <w:tr w:rsidR="00623B1D" w14:paraId="1FD2F603" w14:textId="77777777">
        <w:trPr>
          <w:cantSplit/>
        </w:trPr>
        <w:tc>
          <w:tcPr>
            <w:tcW w:w="3897" w:type="dxa"/>
            <w:gridSpan w:val="8"/>
            <w:vAlign w:val="center"/>
          </w:tcPr>
          <w:p w14:paraId="39ABE1E9" w14:textId="77777777" w:rsidR="00623B1D" w:rsidRDefault="00685022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14:paraId="2AB50A7B" w14:textId="77777777" w:rsidR="00623B1D" w:rsidRDefault="00623B1D"/>
        </w:tc>
      </w:tr>
    </w:tbl>
    <w:p w14:paraId="7B349BA4" w14:textId="77777777" w:rsidR="00623B1D" w:rsidRDefault="00623B1D">
      <w:pPr>
        <w:spacing w:after="0" w:line="240" w:lineRule="auto"/>
        <w:rPr>
          <w:rFonts w:eastAsia="Times New Roman"/>
        </w:rPr>
      </w:pPr>
    </w:p>
    <w:sectPr w:rsidR="00623B1D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760C" w14:textId="77777777" w:rsidR="00685022" w:rsidRDefault="00685022">
      <w:pPr>
        <w:spacing w:line="240" w:lineRule="auto"/>
      </w:pPr>
      <w:r>
        <w:separator/>
      </w:r>
    </w:p>
  </w:endnote>
  <w:endnote w:type="continuationSeparator" w:id="0">
    <w:p w14:paraId="5F26EDC3" w14:textId="77777777" w:rsidR="00685022" w:rsidRDefault="00685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292E" w14:textId="4AEB3C65" w:rsidR="00623B1D" w:rsidRDefault="00685022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230743"/>
      <w:docPartObj>
        <w:docPartGallery w:val="Page Numbers (Bottom of Page)"/>
        <w:docPartUnique/>
      </w:docPartObj>
    </w:sdtPr>
    <w:sdtEndPr/>
    <w:sdtContent>
      <w:p w14:paraId="1B3B3376" w14:textId="296F14C7" w:rsidR="00623B1D" w:rsidRDefault="0068502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 w:rsidR="00623B1D" w:rsidRDefault="00623B1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39E5" w14:textId="77777777" w:rsidR="00685022" w:rsidRDefault="00685022">
      <w:pPr>
        <w:spacing w:after="0" w:line="240" w:lineRule="auto"/>
      </w:pPr>
      <w:r>
        <w:separator/>
      </w:r>
    </w:p>
  </w:footnote>
  <w:footnote w:type="continuationSeparator" w:id="0">
    <w:p w14:paraId="5CBB765F" w14:textId="77777777" w:rsidR="00685022" w:rsidRDefault="0068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437E" w14:textId="77777777" w:rsidR="00623B1D" w:rsidRDefault="00623B1D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23B1D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5022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5B2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1A8CF-63B0-466D-9373-6C0A4345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Дмитрий Ильященко</cp:lastModifiedBy>
  <cp:revision>2</cp:revision>
  <cp:lastPrinted>2019-08-28T16:58:00Z</cp:lastPrinted>
  <dcterms:created xsi:type="dcterms:W3CDTF">2025-11-30T10:46:00Z</dcterms:created>
  <dcterms:modified xsi:type="dcterms:W3CDTF">2025-11-30T10:46:00Z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