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98"/>
        <w:gridCol w:w="1327"/>
        <w:gridCol w:w="1395"/>
        <w:gridCol w:w="6650"/>
      </w:tblGrid>
      <w:tr w:rsidR="00530664">
        <w:trPr>
          <w:trHeight w:val="2324"/>
        </w:trPr>
        <w:tc>
          <w:tcPr>
            <w:tcW w:w="1457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30664" w:rsidRDefault="00B533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szCs w:val="24"/>
              </w:rPr>
            </w:pPr>
            <w:r>
              <w:rPr>
                <w:rFonts w:eastAsia="Times New Roman"/>
                <w:b/>
                <w:szCs w:val="24"/>
              </w:rPr>
              <w:t>ФОНД ОЦЕНОЧНЫХ СРЕДСТВ ПО ПРАКТИКЕ</w:t>
            </w:r>
          </w:p>
          <w:p w:rsidR="00530664" w:rsidRDefault="00B53335">
            <w:pPr>
              <w:spacing w:after="0" w:line="240" w:lineRule="auto"/>
              <w:jc w:val="center"/>
              <w:rPr>
                <w:rFonts w:eastAsia="MS Mincho"/>
                <w:b/>
                <w:szCs w:val="24"/>
              </w:rPr>
            </w:pPr>
            <w:r>
              <w:rPr>
                <w:rFonts w:eastAsia="MS Mincho"/>
                <w:b/>
                <w:szCs w:val="24"/>
              </w:rPr>
              <w:t>ПРИЕМ 2024 г.</w:t>
            </w:r>
          </w:p>
          <w:p w:rsidR="00530664" w:rsidRDefault="00B53335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szCs w:val="24"/>
              </w:rPr>
            </w:pPr>
            <w:r>
              <w:rPr>
                <w:rFonts w:eastAsia="MS Mincho"/>
                <w:b/>
                <w:szCs w:val="24"/>
              </w:rPr>
              <w:t xml:space="preserve">ФОРМА ОБУЧЕНИЯ </w:t>
            </w:r>
            <w:r>
              <w:rPr>
                <w:rFonts w:eastAsia="MS Mincho"/>
                <w:b/>
                <w:szCs w:val="24"/>
                <w:u w:val="single"/>
              </w:rPr>
              <w:t>ЗАОЧНАЯ</w:t>
            </w:r>
          </w:p>
          <w:p w:rsidR="00530664" w:rsidRDefault="00530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530664"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0664" w:rsidRDefault="00B533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szCs w:val="24"/>
              </w:rPr>
            </w:pPr>
            <w:r>
              <w:rPr>
                <w:rFonts w:eastAsia="Times New Roman"/>
                <w:b/>
                <w:szCs w:val="24"/>
              </w:rPr>
              <w:t>Вид практики</w:t>
            </w:r>
          </w:p>
        </w:tc>
        <w:tc>
          <w:tcPr>
            <w:tcW w:w="93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0664" w:rsidRDefault="00B533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szCs w:val="24"/>
              </w:rPr>
              <w:t>Учебная практика</w:t>
            </w:r>
          </w:p>
        </w:tc>
      </w:tr>
      <w:tr w:rsidR="00530664"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0664" w:rsidRDefault="00B533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szCs w:val="24"/>
              </w:rPr>
            </w:pPr>
            <w:r>
              <w:rPr>
                <w:rFonts w:eastAsia="Times New Roman"/>
                <w:b/>
                <w:szCs w:val="24"/>
              </w:rPr>
              <w:t>Тип практики</w:t>
            </w:r>
          </w:p>
        </w:tc>
        <w:tc>
          <w:tcPr>
            <w:tcW w:w="93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0664" w:rsidRDefault="00B533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bCs/>
                <w:szCs w:val="24"/>
              </w:rPr>
              <w:t>Учебная практика по развитию цифровых компетенций</w:t>
            </w:r>
          </w:p>
        </w:tc>
      </w:tr>
      <w:tr w:rsidR="00530664">
        <w:trPr>
          <w:trHeight w:val="567"/>
        </w:trPr>
        <w:tc>
          <w:tcPr>
            <w:tcW w:w="51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530664" w:rsidRDefault="00530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szCs w:val="24"/>
              </w:rPr>
            </w:pPr>
          </w:p>
        </w:tc>
        <w:tc>
          <w:tcPr>
            <w:tcW w:w="9372" w:type="dxa"/>
            <w:gridSpan w:val="3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</w:tcPr>
          <w:p w:rsidR="00530664" w:rsidRDefault="00530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szCs w:val="24"/>
              </w:rPr>
            </w:pPr>
          </w:p>
        </w:tc>
      </w:tr>
      <w:tr w:rsidR="00530664">
        <w:tc>
          <w:tcPr>
            <w:tcW w:w="5198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:rsidR="00530664" w:rsidRDefault="00B533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/>
                <w:b/>
                <w:szCs w:val="24"/>
              </w:rPr>
            </w:pPr>
            <w:r>
              <w:rPr>
                <w:rFonts w:eastAsia="Times New Roman"/>
                <w:szCs w:val="24"/>
              </w:rPr>
              <w:t>Направление подготовки</w:t>
            </w:r>
          </w:p>
        </w:tc>
        <w:tc>
          <w:tcPr>
            <w:tcW w:w="937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530664" w:rsidRDefault="00B533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Cs/>
                <w:szCs w:val="24"/>
              </w:rPr>
              <w:t>20.03.01 Техносферная безопасность</w:t>
            </w:r>
          </w:p>
        </w:tc>
      </w:tr>
      <w:tr w:rsidR="00530664">
        <w:tc>
          <w:tcPr>
            <w:tcW w:w="5198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:rsidR="00530664" w:rsidRDefault="00B533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/>
                <w:b/>
                <w:szCs w:val="24"/>
              </w:rPr>
            </w:pPr>
            <w:r>
              <w:rPr>
                <w:rFonts w:eastAsia="Times New Roman"/>
                <w:bCs/>
                <w:szCs w:val="24"/>
              </w:rPr>
              <w:t>Основная профессиональная образовательная программа</w:t>
            </w:r>
          </w:p>
        </w:tc>
        <w:tc>
          <w:tcPr>
            <w:tcW w:w="937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30664" w:rsidRDefault="003442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szCs w:val="24"/>
              </w:rPr>
            </w:pPr>
            <w:r>
              <w:t>Защита в чрезвычайных ситуациях</w:t>
            </w:r>
          </w:p>
        </w:tc>
      </w:tr>
      <w:tr w:rsidR="00530664">
        <w:tc>
          <w:tcPr>
            <w:tcW w:w="5198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:rsidR="00530664" w:rsidRDefault="00B533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Уровень образования</w:t>
            </w:r>
          </w:p>
        </w:tc>
        <w:tc>
          <w:tcPr>
            <w:tcW w:w="937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530664" w:rsidRDefault="00B533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Cs/>
                <w:szCs w:val="24"/>
              </w:rPr>
              <w:t>высшее образование – бакалавриат</w:t>
            </w:r>
          </w:p>
        </w:tc>
      </w:tr>
      <w:tr w:rsidR="00530664">
        <w:tc>
          <w:tcPr>
            <w:tcW w:w="5198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:rsidR="00530664" w:rsidRDefault="00530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/>
                <w:b/>
                <w:szCs w:val="24"/>
              </w:rPr>
            </w:pPr>
          </w:p>
        </w:tc>
        <w:tc>
          <w:tcPr>
            <w:tcW w:w="937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530664" w:rsidRDefault="00530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szCs w:val="24"/>
              </w:rPr>
            </w:pPr>
          </w:p>
        </w:tc>
      </w:tr>
      <w:tr w:rsidR="00530664">
        <w:tc>
          <w:tcPr>
            <w:tcW w:w="51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530664" w:rsidRDefault="00B533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Курс</w:t>
            </w:r>
          </w:p>
        </w:tc>
        <w:tc>
          <w:tcPr>
            <w:tcW w:w="132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530664" w:rsidRDefault="00B533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2</w:t>
            </w:r>
          </w:p>
        </w:tc>
        <w:tc>
          <w:tcPr>
            <w:tcW w:w="1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530664" w:rsidRDefault="00B533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szCs w:val="24"/>
              </w:rPr>
            </w:pPr>
            <w:r>
              <w:rPr>
                <w:rFonts w:eastAsia="Times New Roman"/>
                <w:szCs w:val="24"/>
              </w:rPr>
              <w:t>семестр</w:t>
            </w:r>
          </w:p>
        </w:tc>
        <w:tc>
          <w:tcPr>
            <w:tcW w:w="6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0664" w:rsidRDefault="00B533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4</w:t>
            </w:r>
          </w:p>
        </w:tc>
      </w:tr>
      <w:tr w:rsidR="00530664">
        <w:tc>
          <w:tcPr>
            <w:tcW w:w="51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530664" w:rsidRDefault="00B533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/>
                <w:b/>
                <w:szCs w:val="24"/>
              </w:rPr>
            </w:pPr>
            <w:r>
              <w:rPr>
                <w:rFonts w:eastAsia="Times New Roman"/>
                <w:szCs w:val="24"/>
              </w:rPr>
              <w:t>Трудоемкость в кредитах (зачетных единицах)</w:t>
            </w:r>
          </w:p>
        </w:tc>
        <w:tc>
          <w:tcPr>
            <w:tcW w:w="93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0664" w:rsidRDefault="00B533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6</w:t>
            </w:r>
          </w:p>
        </w:tc>
      </w:tr>
      <w:tr w:rsidR="00530664">
        <w:tc>
          <w:tcPr>
            <w:tcW w:w="5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30664" w:rsidRDefault="00530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szCs w:val="24"/>
              </w:rPr>
            </w:pPr>
          </w:p>
        </w:tc>
        <w:tc>
          <w:tcPr>
            <w:tcW w:w="93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30664" w:rsidRDefault="00530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szCs w:val="24"/>
              </w:rPr>
            </w:pPr>
          </w:p>
        </w:tc>
      </w:tr>
      <w:tr w:rsidR="00530664">
        <w:tc>
          <w:tcPr>
            <w:tcW w:w="5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30664" w:rsidRDefault="00530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szCs w:val="24"/>
              </w:rPr>
            </w:pPr>
          </w:p>
        </w:tc>
        <w:tc>
          <w:tcPr>
            <w:tcW w:w="937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30664" w:rsidRDefault="00530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szCs w:val="24"/>
              </w:rPr>
            </w:pPr>
          </w:p>
        </w:tc>
      </w:tr>
      <w:tr w:rsidR="00530664">
        <w:tc>
          <w:tcPr>
            <w:tcW w:w="5198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  <w:vAlign w:val="center"/>
          </w:tcPr>
          <w:p w:rsidR="00530664" w:rsidRDefault="00B533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/>
                <w:szCs w:val="24"/>
              </w:rPr>
            </w:pPr>
            <w:r>
              <w:rPr>
                <w:rFonts w:eastAsia="Calibri"/>
              </w:rPr>
              <w:t xml:space="preserve">Заведующий кафедрой - руководитель отделения на правах кафедры </w:t>
            </w:r>
            <w:proofErr w:type="spellStart"/>
            <w:r>
              <w:rPr>
                <w:rFonts w:eastAsia="Calibri"/>
              </w:rPr>
              <w:t>ОЦТиБ</w:t>
            </w:r>
            <w:proofErr w:type="spellEnd"/>
          </w:p>
        </w:tc>
        <w:tc>
          <w:tcPr>
            <w:tcW w:w="272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530664" w:rsidRDefault="00530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szCs w:val="24"/>
              </w:rPr>
            </w:pPr>
          </w:p>
        </w:tc>
        <w:tc>
          <w:tcPr>
            <w:tcW w:w="66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30664" w:rsidRDefault="00B533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szCs w:val="24"/>
              </w:rPr>
            </w:pPr>
            <w:r>
              <w:rPr>
                <w:rFonts w:eastAsia="Times New Roman"/>
                <w:szCs w:val="24"/>
              </w:rPr>
              <w:t xml:space="preserve">Е. В. </w:t>
            </w:r>
            <w:proofErr w:type="spellStart"/>
            <w:r>
              <w:rPr>
                <w:rFonts w:eastAsia="Times New Roman"/>
                <w:szCs w:val="24"/>
              </w:rPr>
              <w:t>Телипенко</w:t>
            </w:r>
            <w:proofErr w:type="spellEnd"/>
          </w:p>
        </w:tc>
      </w:tr>
      <w:tr w:rsidR="00530664">
        <w:tc>
          <w:tcPr>
            <w:tcW w:w="5198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:rsidR="00530664" w:rsidRDefault="00B533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Руководитель ОПОП</w:t>
            </w:r>
          </w:p>
        </w:tc>
        <w:tc>
          <w:tcPr>
            <w:tcW w:w="272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530664" w:rsidRDefault="00530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szCs w:val="24"/>
              </w:rPr>
            </w:pPr>
          </w:p>
        </w:tc>
        <w:tc>
          <w:tcPr>
            <w:tcW w:w="66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30664" w:rsidRDefault="00B533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szCs w:val="24"/>
              </w:rPr>
            </w:pPr>
            <w:r>
              <w:rPr>
                <w:rFonts w:eastAsia="Times New Roman"/>
                <w:szCs w:val="24"/>
              </w:rPr>
              <w:t>Н.</w:t>
            </w:r>
            <w:r w:rsidR="00B03E0C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 xml:space="preserve">Ю. </w:t>
            </w:r>
            <w:proofErr w:type="spellStart"/>
            <w:r>
              <w:rPr>
                <w:rFonts w:eastAsia="Times New Roman"/>
                <w:szCs w:val="24"/>
              </w:rPr>
              <w:t>Луговцова</w:t>
            </w:r>
            <w:proofErr w:type="spellEnd"/>
          </w:p>
        </w:tc>
      </w:tr>
      <w:tr w:rsidR="00530664">
        <w:tc>
          <w:tcPr>
            <w:tcW w:w="5198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:rsidR="00530664" w:rsidRDefault="00B533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/>
                <w:szCs w:val="24"/>
              </w:rPr>
            </w:pPr>
            <w:r>
              <w:t>Преподаватель</w:t>
            </w:r>
          </w:p>
        </w:tc>
        <w:tc>
          <w:tcPr>
            <w:tcW w:w="272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530664" w:rsidRDefault="00530664"/>
        </w:tc>
        <w:tc>
          <w:tcPr>
            <w:tcW w:w="66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30664" w:rsidRDefault="00B533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Cs w:val="24"/>
                <w:vertAlign w:val="superscript"/>
              </w:rPr>
            </w:pPr>
            <w:r>
              <w:t>П.</w:t>
            </w:r>
            <w:r w:rsidR="00B03E0C">
              <w:t xml:space="preserve"> </w:t>
            </w:r>
            <w:bookmarkStart w:id="0" w:name="_GoBack"/>
            <w:bookmarkEnd w:id="0"/>
            <w:r>
              <w:t>В. Родионов</w:t>
            </w:r>
          </w:p>
        </w:tc>
      </w:tr>
    </w:tbl>
    <w:p w:rsidR="00530664" w:rsidRDefault="0053066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Cs w:val="24"/>
        </w:rPr>
      </w:pPr>
    </w:p>
    <w:p w:rsidR="00530664" w:rsidRDefault="0053066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Cs w:val="24"/>
        </w:rPr>
      </w:pPr>
    </w:p>
    <w:p w:rsidR="00530664" w:rsidRDefault="0053066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Cs w:val="24"/>
        </w:rPr>
      </w:pPr>
    </w:p>
    <w:p w:rsidR="00530664" w:rsidRDefault="00530664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Cs w:val="24"/>
        </w:rPr>
        <w:sectPr w:rsidR="00530664">
          <w:headerReference w:type="default" r:id="rId8"/>
          <w:footerReference w:type="first" r:id="rId9"/>
          <w:type w:val="continuous"/>
          <w:pgSz w:w="16838" w:h="11906" w:orient="landscape"/>
          <w:pgMar w:top="1134" w:right="1134" w:bottom="1134" w:left="1134" w:header="709" w:footer="709" w:gutter="0"/>
          <w:pgNumType w:start="1"/>
          <w:cols w:space="708"/>
          <w:titlePg/>
          <w:docGrid w:linePitch="360"/>
        </w:sectPr>
      </w:pPr>
    </w:p>
    <w:p w:rsidR="00530664" w:rsidRDefault="00B53335">
      <w:pPr>
        <w:pStyle w:val="1"/>
      </w:pPr>
      <w:r>
        <w:lastRenderedPageBreak/>
        <w:t>Роль практики в формировании компетенций выпускника</w:t>
      </w:r>
    </w:p>
    <w:tbl>
      <w:tblPr>
        <w:tblW w:w="146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53"/>
        <w:gridCol w:w="810"/>
        <w:gridCol w:w="1233"/>
        <w:gridCol w:w="2283"/>
        <w:gridCol w:w="1276"/>
        <w:gridCol w:w="2551"/>
        <w:gridCol w:w="1418"/>
        <w:gridCol w:w="2976"/>
      </w:tblGrid>
      <w:tr w:rsidR="00530664">
        <w:trPr>
          <w:trHeight w:val="373"/>
          <w:tblHeader/>
        </w:trPr>
        <w:tc>
          <w:tcPr>
            <w:tcW w:w="2053" w:type="dxa"/>
            <w:vMerge w:val="restart"/>
            <w:shd w:val="clear" w:color="auto" w:fill="EDEDED"/>
            <w:vAlign w:val="center"/>
          </w:tcPr>
          <w:p w:rsidR="00530664" w:rsidRDefault="00B53335">
            <w:pPr>
              <w:pStyle w:val="aff7"/>
            </w:pPr>
            <w:r>
              <w:t>Элемент образовательной программы (дисциплина, практика, ГИА)</w:t>
            </w:r>
          </w:p>
        </w:tc>
        <w:tc>
          <w:tcPr>
            <w:tcW w:w="810" w:type="dxa"/>
            <w:vMerge w:val="restart"/>
            <w:shd w:val="clear" w:color="auto" w:fill="EDEDED"/>
            <w:vAlign w:val="center"/>
          </w:tcPr>
          <w:p w:rsidR="00530664" w:rsidRDefault="00B53335">
            <w:pPr>
              <w:pStyle w:val="aff7"/>
            </w:pPr>
            <w:r>
              <w:t>Семестр</w:t>
            </w:r>
          </w:p>
        </w:tc>
        <w:tc>
          <w:tcPr>
            <w:tcW w:w="1233" w:type="dxa"/>
            <w:vMerge w:val="restart"/>
            <w:shd w:val="clear" w:color="auto" w:fill="EDEDED"/>
            <w:vAlign w:val="center"/>
          </w:tcPr>
          <w:p w:rsidR="00530664" w:rsidRDefault="00B53335">
            <w:pPr>
              <w:pStyle w:val="aff7"/>
            </w:pPr>
            <w:r>
              <w:t>Код компетенции</w:t>
            </w:r>
          </w:p>
        </w:tc>
        <w:tc>
          <w:tcPr>
            <w:tcW w:w="2283" w:type="dxa"/>
            <w:vMerge w:val="restart"/>
            <w:shd w:val="clear" w:color="auto" w:fill="EDEDED"/>
            <w:vAlign w:val="center"/>
          </w:tcPr>
          <w:p w:rsidR="00530664" w:rsidRDefault="00B53335">
            <w:pPr>
              <w:pStyle w:val="aff7"/>
              <w:rPr>
                <w:vertAlign w:val="superscript"/>
              </w:rPr>
            </w:pPr>
            <w:r>
              <w:t>Наименование компетенции</w:t>
            </w:r>
          </w:p>
        </w:tc>
        <w:tc>
          <w:tcPr>
            <w:tcW w:w="3827" w:type="dxa"/>
            <w:gridSpan w:val="2"/>
            <w:shd w:val="clear" w:color="auto" w:fill="EDEDED"/>
            <w:vAlign w:val="center"/>
          </w:tcPr>
          <w:p w:rsidR="00530664" w:rsidRDefault="00B53335">
            <w:pPr>
              <w:pStyle w:val="aff7"/>
            </w:pPr>
            <w:r>
              <w:t>Индикаторы достижения компетенций</w:t>
            </w:r>
          </w:p>
        </w:tc>
        <w:tc>
          <w:tcPr>
            <w:tcW w:w="4394" w:type="dxa"/>
            <w:gridSpan w:val="2"/>
            <w:shd w:val="clear" w:color="auto" w:fill="EDEDED"/>
            <w:vAlign w:val="center"/>
          </w:tcPr>
          <w:p w:rsidR="00530664" w:rsidRDefault="00B53335">
            <w:pPr>
              <w:pStyle w:val="aff7"/>
            </w:pPr>
            <w:r>
              <w:t>Составляющие результатов освоения (дескрипторы компетенций)</w:t>
            </w:r>
          </w:p>
        </w:tc>
      </w:tr>
      <w:tr w:rsidR="00530664">
        <w:trPr>
          <w:trHeight w:val="417"/>
          <w:tblHeader/>
        </w:trPr>
        <w:tc>
          <w:tcPr>
            <w:tcW w:w="2053" w:type="dxa"/>
            <w:vMerge/>
            <w:shd w:val="clear" w:color="auto" w:fill="EDEDED"/>
            <w:vAlign w:val="center"/>
          </w:tcPr>
          <w:p w:rsidR="00530664" w:rsidRDefault="00530664">
            <w:pPr>
              <w:pStyle w:val="aff7"/>
            </w:pPr>
          </w:p>
        </w:tc>
        <w:tc>
          <w:tcPr>
            <w:tcW w:w="810" w:type="dxa"/>
            <w:vMerge/>
            <w:shd w:val="clear" w:color="auto" w:fill="EDEDED"/>
            <w:vAlign w:val="center"/>
          </w:tcPr>
          <w:p w:rsidR="00530664" w:rsidRDefault="00530664">
            <w:pPr>
              <w:pStyle w:val="aff7"/>
            </w:pPr>
          </w:p>
        </w:tc>
        <w:tc>
          <w:tcPr>
            <w:tcW w:w="1233" w:type="dxa"/>
            <w:vMerge/>
            <w:shd w:val="clear" w:color="auto" w:fill="EDEDED"/>
            <w:vAlign w:val="center"/>
          </w:tcPr>
          <w:p w:rsidR="00530664" w:rsidRDefault="00530664">
            <w:pPr>
              <w:pStyle w:val="aff7"/>
            </w:pPr>
          </w:p>
        </w:tc>
        <w:tc>
          <w:tcPr>
            <w:tcW w:w="2283" w:type="dxa"/>
            <w:vMerge/>
            <w:shd w:val="clear" w:color="auto" w:fill="EDEDED"/>
            <w:vAlign w:val="center"/>
          </w:tcPr>
          <w:p w:rsidR="00530664" w:rsidRDefault="00530664">
            <w:pPr>
              <w:pStyle w:val="aff7"/>
            </w:pPr>
          </w:p>
        </w:tc>
        <w:tc>
          <w:tcPr>
            <w:tcW w:w="1276" w:type="dxa"/>
            <w:shd w:val="clear" w:color="auto" w:fill="EDEDED"/>
            <w:vAlign w:val="center"/>
          </w:tcPr>
          <w:p w:rsidR="00530664" w:rsidRDefault="00B53335">
            <w:pPr>
              <w:pStyle w:val="aff7"/>
            </w:pPr>
            <w:r>
              <w:t>Код</w:t>
            </w:r>
          </w:p>
        </w:tc>
        <w:tc>
          <w:tcPr>
            <w:tcW w:w="2551" w:type="dxa"/>
            <w:shd w:val="clear" w:color="auto" w:fill="EDEDED"/>
            <w:vAlign w:val="center"/>
          </w:tcPr>
          <w:p w:rsidR="00530664" w:rsidRDefault="00B53335">
            <w:pPr>
              <w:pStyle w:val="aff7"/>
            </w:pPr>
            <w:r>
              <w:t>Наименование</w:t>
            </w:r>
          </w:p>
        </w:tc>
        <w:tc>
          <w:tcPr>
            <w:tcW w:w="1418" w:type="dxa"/>
            <w:shd w:val="clear" w:color="auto" w:fill="EDEDED"/>
            <w:vAlign w:val="center"/>
          </w:tcPr>
          <w:p w:rsidR="00530664" w:rsidRDefault="00B53335">
            <w:pPr>
              <w:pStyle w:val="aff7"/>
            </w:pPr>
            <w:r>
              <w:t>Код</w:t>
            </w:r>
          </w:p>
        </w:tc>
        <w:tc>
          <w:tcPr>
            <w:tcW w:w="2976" w:type="dxa"/>
            <w:shd w:val="clear" w:color="auto" w:fill="EDEDED"/>
            <w:vAlign w:val="center"/>
          </w:tcPr>
          <w:p w:rsidR="00530664" w:rsidRDefault="00B53335">
            <w:pPr>
              <w:pStyle w:val="aff7"/>
            </w:pPr>
            <w:r>
              <w:t>Наименование</w:t>
            </w:r>
          </w:p>
        </w:tc>
      </w:tr>
      <w:tr w:rsidR="00530664">
        <w:trPr>
          <w:trHeight w:val="347"/>
        </w:trPr>
        <w:tc>
          <w:tcPr>
            <w:tcW w:w="2053" w:type="dxa"/>
            <w:vMerge w:val="restart"/>
            <w:vAlign w:val="center"/>
          </w:tcPr>
          <w:p w:rsidR="00530664" w:rsidRDefault="00B533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Учебная практика. Учебная практика по развитию цифровых компетенций</w:t>
            </w:r>
          </w:p>
        </w:tc>
        <w:tc>
          <w:tcPr>
            <w:tcW w:w="810" w:type="dxa"/>
            <w:vMerge w:val="restart"/>
            <w:vAlign w:val="center"/>
          </w:tcPr>
          <w:p w:rsidR="00530664" w:rsidRDefault="00B533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4</w:t>
            </w:r>
          </w:p>
        </w:tc>
        <w:tc>
          <w:tcPr>
            <w:tcW w:w="1233" w:type="dxa"/>
            <w:vMerge w:val="restart"/>
            <w:vAlign w:val="center"/>
          </w:tcPr>
          <w:p w:rsidR="00530664" w:rsidRDefault="00B533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ОПК(У)-4</w:t>
            </w:r>
          </w:p>
        </w:tc>
        <w:tc>
          <w:tcPr>
            <w:tcW w:w="2283" w:type="dxa"/>
            <w:vMerge w:val="restart"/>
            <w:vAlign w:val="center"/>
          </w:tcPr>
          <w:p w:rsidR="00530664" w:rsidRDefault="00B533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Способен понимать принципы работы современных информационных технологий и использовать их для решения задач профессиональной деятельности.</w:t>
            </w:r>
          </w:p>
        </w:tc>
        <w:tc>
          <w:tcPr>
            <w:tcW w:w="1276" w:type="dxa"/>
            <w:vMerge w:val="restart"/>
            <w:vAlign w:val="center"/>
          </w:tcPr>
          <w:p w:rsidR="00530664" w:rsidRDefault="00B533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И.ОПК(У)-</w:t>
            </w:r>
          </w:p>
          <w:p w:rsidR="00530664" w:rsidRDefault="00B533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4.1</w:t>
            </w:r>
          </w:p>
        </w:tc>
        <w:tc>
          <w:tcPr>
            <w:tcW w:w="2551" w:type="dxa"/>
            <w:vMerge w:val="restart"/>
            <w:vAlign w:val="center"/>
          </w:tcPr>
          <w:p w:rsidR="00530664" w:rsidRDefault="00B533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Демонстрирует знания сущности и значения информации в развитии современного информационного общества, опасностей и угроз, возникающих в этом процессе, основных требований информационной безопасности, понимание принципов работы современных информационных технологий  и использования их для решения задач профессиональной деятельности</w:t>
            </w:r>
          </w:p>
        </w:tc>
        <w:tc>
          <w:tcPr>
            <w:tcW w:w="1418" w:type="dxa"/>
            <w:vAlign w:val="center"/>
          </w:tcPr>
          <w:p w:rsidR="00530664" w:rsidRDefault="00B533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ОПК(У)-4.1В1</w:t>
            </w:r>
          </w:p>
        </w:tc>
        <w:tc>
          <w:tcPr>
            <w:tcW w:w="2976" w:type="dxa"/>
            <w:vAlign w:val="center"/>
          </w:tcPr>
          <w:p w:rsidR="00530664" w:rsidRDefault="00B533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Владеет опытом использования современных информационных технологий</w:t>
            </w:r>
          </w:p>
        </w:tc>
      </w:tr>
      <w:tr w:rsidR="00530664">
        <w:trPr>
          <w:trHeight w:val="347"/>
        </w:trPr>
        <w:tc>
          <w:tcPr>
            <w:tcW w:w="2053" w:type="dxa"/>
            <w:vMerge/>
            <w:vAlign w:val="center"/>
          </w:tcPr>
          <w:p w:rsidR="00530664" w:rsidRDefault="00530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530664" w:rsidRDefault="00530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530664" w:rsidRDefault="00530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530664" w:rsidRDefault="00530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530664" w:rsidRDefault="00530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:rsidR="00530664" w:rsidRDefault="00530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551" w:type="dxa"/>
            <w:vMerge/>
            <w:vAlign w:val="center"/>
          </w:tcPr>
          <w:p w:rsidR="00530664" w:rsidRDefault="00530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530664" w:rsidRDefault="00B533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ОПК(У)-4.1У1</w:t>
            </w:r>
          </w:p>
        </w:tc>
        <w:tc>
          <w:tcPr>
            <w:tcW w:w="2976" w:type="dxa"/>
            <w:vAlign w:val="center"/>
          </w:tcPr>
          <w:p w:rsidR="00530664" w:rsidRDefault="00B533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Умеет применять современные информационные технологии для решения задач профессиональной деятельности</w:t>
            </w:r>
          </w:p>
        </w:tc>
      </w:tr>
      <w:tr w:rsidR="00530664">
        <w:trPr>
          <w:trHeight w:val="347"/>
        </w:trPr>
        <w:tc>
          <w:tcPr>
            <w:tcW w:w="2053" w:type="dxa"/>
            <w:vMerge/>
            <w:vAlign w:val="center"/>
          </w:tcPr>
          <w:p w:rsidR="00530664" w:rsidRDefault="00530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530664" w:rsidRDefault="00530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530664" w:rsidRDefault="00530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530664" w:rsidRDefault="00530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530664" w:rsidRDefault="00530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:rsidR="00530664" w:rsidRDefault="00530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551" w:type="dxa"/>
            <w:vMerge/>
            <w:vAlign w:val="center"/>
          </w:tcPr>
          <w:p w:rsidR="00530664" w:rsidRDefault="00530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530664" w:rsidRDefault="00B533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ОПК(У)-4.1З1</w:t>
            </w:r>
          </w:p>
        </w:tc>
        <w:tc>
          <w:tcPr>
            <w:tcW w:w="2976" w:type="dxa"/>
            <w:vAlign w:val="center"/>
          </w:tcPr>
          <w:p w:rsidR="00530664" w:rsidRDefault="00B533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Знает основные методы, способы и средства получения, хранения, переработки информации, ее значение в развитии общества, основные требования информационной безопасности.</w:t>
            </w:r>
          </w:p>
        </w:tc>
      </w:tr>
      <w:tr w:rsidR="00530664">
        <w:trPr>
          <w:trHeight w:val="347"/>
        </w:trPr>
        <w:tc>
          <w:tcPr>
            <w:tcW w:w="2053" w:type="dxa"/>
            <w:vMerge/>
            <w:vAlign w:val="center"/>
          </w:tcPr>
          <w:p w:rsidR="00530664" w:rsidRDefault="00530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530664" w:rsidRDefault="00530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530664" w:rsidRDefault="00530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530664" w:rsidRDefault="00530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530664" w:rsidRDefault="00530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:rsidR="00530664" w:rsidRDefault="00530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551" w:type="dxa"/>
            <w:vMerge/>
            <w:vAlign w:val="center"/>
          </w:tcPr>
          <w:p w:rsidR="00530664" w:rsidRDefault="00530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530664" w:rsidRDefault="00B533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ОПК(У)-4.1З2</w:t>
            </w:r>
          </w:p>
        </w:tc>
        <w:tc>
          <w:tcPr>
            <w:tcW w:w="2976" w:type="dxa"/>
            <w:vAlign w:val="center"/>
          </w:tcPr>
          <w:p w:rsidR="00530664" w:rsidRDefault="00B533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Знает принципы работы современных информационных технологий</w:t>
            </w:r>
          </w:p>
        </w:tc>
      </w:tr>
      <w:tr w:rsidR="00530664">
        <w:trPr>
          <w:trHeight w:val="347"/>
        </w:trPr>
        <w:tc>
          <w:tcPr>
            <w:tcW w:w="2053" w:type="dxa"/>
            <w:vMerge/>
            <w:vAlign w:val="center"/>
          </w:tcPr>
          <w:p w:rsidR="00530664" w:rsidRDefault="00530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530664" w:rsidRDefault="00530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530664" w:rsidRDefault="00530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530664" w:rsidRDefault="00530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530664" w:rsidRDefault="00B533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И.ОПК(У)-</w:t>
            </w:r>
          </w:p>
          <w:p w:rsidR="00530664" w:rsidRDefault="00B533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4.2</w:t>
            </w:r>
          </w:p>
        </w:tc>
        <w:tc>
          <w:tcPr>
            <w:tcW w:w="2551" w:type="dxa"/>
            <w:vMerge w:val="restart"/>
            <w:vAlign w:val="center"/>
          </w:tcPr>
          <w:p w:rsidR="00530664" w:rsidRDefault="00B533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Применяет современные информационные технологии и программное обеспечение при решении задач профессиональной деятельности</w:t>
            </w:r>
          </w:p>
        </w:tc>
        <w:tc>
          <w:tcPr>
            <w:tcW w:w="1418" w:type="dxa"/>
            <w:vAlign w:val="center"/>
          </w:tcPr>
          <w:p w:rsidR="00530664" w:rsidRDefault="00B533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ОПК(У)-4.2В1</w:t>
            </w:r>
          </w:p>
        </w:tc>
        <w:tc>
          <w:tcPr>
            <w:tcW w:w="2976" w:type="dxa"/>
            <w:vAlign w:val="center"/>
          </w:tcPr>
          <w:p w:rsidR="00530664" w:rsidRDefault="00B533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 xml:space="preserve">Владеет опытом использования программного обеспечения и средств разработки </w:t>
            </w:r>
            <w:proofErr w:type="gramStart"/>
            <w:r>
              <w:rPr>
                <w:rFonts w:eastAsia="Times New Roman"/>
                <w:sz w:val="20"/>
              </w:rPr>
              <w:t>программ  при</w:t>
            </w:r>
            <w:proofErr w:type="gramEnd"/>
            <w:r>
              <w:rPr>
                <w:rFonts w:eastAsia="Times New Roman"/>
                <w:sz w:val="20"/>
              </w:rPr>
              <w:t xml:space="preserve"> решении задач  в учебной и профессиональной деятельности.</w:t>
            </w:r>
          </w:p>
        </w:tc>
      </w:tr>
      <w:tr w:rsidR="00530664">
        <w:trPr>
          <w:trHeight w:val="347"/>
        </w:trPr>
        <w:tc>
          <w:tcPr>
            <w:tcW w:w="2053" w:type="dxa"/>
            <w:vMerge/>
            <w:vAlign w:val="center"/>
          </w:tcPr>
          <w:p w:rsidR="00530664" w:rsidRDefault="00530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530664" w:rsidRDefault="00530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530664" w:rsidRDefault="00530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530664" w:rsidRDefault="00530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530664" w:rsidRDefault="00530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:rsidR="00530664" w:rsidRDefault="00530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551" w:type="dxa"/>
            <w:vMerge/>
            <w:vAlign w:val="center"/>
          </w:tcPr>
          <w:p w:rsidR="00530664" w:rsidRDefault="00530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530664" w:rsidRDefault="00B533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ОПК(У)-4.2У1</w:t>
            </w:r>
          </w:p>
        </w:tc>
        <w:tc>
          <w:tcPr>
            <w:tcW w:w="2976" w:type="dxa"/>
            <w:vAlign w:val="center"/>
          </w:tcPr>
          <w:p w:rsidR="00530664" w:rsidRDefault="00B533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Умеет применять компьютерную технику и информационно-коммуникационные технологии для поиска информации и решении задач в своей учебной и профессиональной деятельности</w:t>
            </w:r>
          </w:p>
        </w:tc>
      </w:tr>
      <w:tr w:rsidR="00530664">
        <w:trPr>
          <w:trHeight w:val="347"/>
        </w:trPr>
        <w:tc>
          <w:tcPr>
            <w:tcW w:w="2053" w:type="dxa"/>
            <w:vMerge/>
            <w:vAlign w:val="center"/>
          </w:tcPr>
          <w:p w:rsidR="00530664" w:rsidRDefault="00530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530664" w:rsidRDefault="00530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530664" w:rsidRDefault="00530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530664" w:rsidRDefault="00530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530664" w:rsidRDefault="00530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:rsidR="00530664" w:rsidRDefault="00530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551" w:type="dxa"/>
            <w:vMerge/>
            <w:vAlign w:val="center"/>
          </w:tcPr>
          <w:p w:rsidR="00530664" w:rsidRDefault="00530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530664" w:rsidRDefault="00B533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ОПК(У)-4.2З1</w:t>
            </w:r>
          </w:p>
        </w:tc>
        <w:tc>
          <w:tcPr>
            <w:tcW w:w="2976" w:type="dxa"/>
            <w:vAlign w:val="center"/>
          </w:tcPr>
          <w:p w:rsidR="00530664" w:rsidRDefault="00B533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 xml:space="preserve">Знает основные классы программного обеспечения и </w:t>
            </w:r>
            <w:r>
              <w:rPr>
                <w:rFonts w:eastAsia="Times New Roman"/>
                <w:sz w:val="20"/>
              </w:rPr>
              <w:lastRenderedPageBreak/>
              <w:t>средств информационных технологий</w:t>
            </w:r>
          </w:p>
        </w:tc>
      </w:tr>
      <w:tr w:rsidR="00530664">
        <w:trPr>
          <w:trHeight w:val="347"/>
        </w:trPr>
        <w:tc>
          <w:tcPr>
            <w:tcW w:w="2053" w:type="dxa"/>
            <w:vMerge/>
            <w:vAlign w:val="center"/>
          </w:tcPr>
          <w:p w:rsidR="00530664" w:rsidRDefault="00530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530664" w:rsidRDefault="00530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530664" w:rsidRDefault="00530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530664" w:rsidRDefault="00530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530664" w:rsidRDefault="00B533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И.ОПК(У)-</w:t>
            </w:r>
          </w:p>
          <w:p w:rsidR="00530664" w:rsidRDefault="00B533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4.3</w:t>
            </w:r>
          </w:p>
        </w:tc>
        <w:tc>
          <w:tcPr>
            <w:tcW w:w="2551" w:type="dxa"/>
            <w:vMerge w:val="restart"/>
            <w:vAlign w:val="center"/>
          </w:tcPr>
          <w:p w:rsidR="00530664" w:rsidRDefault="00B533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Демонстрирует знания системного анализа и моделирования процессов в техносфере</w:t>
            </w:r>
          </w:p>
        </w:tc>
        <w:tc>
          <w:tcPr>
            <w:tcW w:w="1418" w:type="dxa"/>
            <w:vAlign w:val="center"/>
          </w:tcPr>
          <w:p w:rsidR="00530664" w:rsidRDefault="00B533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ОПК(У)-4.3В1</w:t>
            </w:r>
          </w:p>
        </w:tc>
        <w:tc>
          <w:tcPr>
            <w:tcW w:w="2976" w:type="dxa"/>
            <w:vAlign w:val="center"/>
          </w:tcPr>
          <w:p w:rsidR="00530664" w:rsidRDefault="00B533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Владеет стратегиями представления результатов анализа и обработки информации</w:t>
            </w:r>
          </w:p>
        </w:tc>
      </w:tr>
      <w:tr w:rsidR="00530664">
        <w:trPr>
          <w:trHeight w:val="347"/>
        </w:trPr>
        <w:tc>
          <w:tcPr>
            <w:tcW w:w="2053" w:type="dxa"/>
            <w:vMerge/>
            <w:vAlign w:val="center"/>
          </w:tcPr>
          <w:p w:rsidR="00530664" w:rsidRDefault="00530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530664" w:rsidRDefault="00530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530664" w:rsidRDefault="00530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530664" w:rsidRDefault="00530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530664" w:rsidRDefault="00530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:rsidR="00530664" w:rsidRDefault="00530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551" w:type="dxa"/>
            <w:vMerge/>
            <w:vAlign w:val="center"/>
          </w:tcPr>
          <w:p w:rsidR="00530664" w:rsidRDefault="00530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530664" w:rsidRDefault="00B533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ОПК(У)-4.3У1</w:t>
            </w:r>
          </w:p>
        </w:tc>
        <w:tc>
          <w:tcPr>
            <w:tcW w:w="2976" w:type="dxa"/>
            <w:vAlign w:val="center"/>
          </w:tcPr>
          <w:p w:rsidR="00530664" w:rsidRDefault="00B533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Умеет строить математические модели систем и обоснованно выбирать методы системного анализа</w:t>
            </w:r>
          </w:p>
        </w:tc>
      </w:tr>
      <w:tr w:rsidR="00530664">
        <w:trPr>
          <w:trHeight w:val="347"/>
        </w:trPr>
        <w:tc>
          <w:tcPr>
            <w:tcW w:w="2053" w:type="dxa"/>
            <w:vMerge/>
            <w:vAlign w:val="center"/>
          </w:tcPr>
          <w:p w:rsidR="00530664" w:rsidRDefault="00530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530664" w:rsidRDefault="00530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530664" w:rsidRDefault="00530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530664" w:rsidRDefault="00530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530664" w:rsidRDefault="00530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:rsidR="00530664" w:rsidRDefault="00530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551" w:type="dxa"/>
            <w:vMerge/>
            <w:vAlign w:val="center"/>
          </w:tcPr>
          <w:p w:rsidR="00530664" w:rsidRDefault="00530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530664" w:rsidRDefault="00B533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ОПК(У)-4.3З1</w:t>
            </w:r>
          </w:p>
        </w:tc>
        <w:tc>
          <w:tcPr>
            <w:tcW w:w="2976" w:type="dxa"/>
            <w:vAlign w:val="center"/>
          </w:tcPr>
          <w:p w:rsidR="00530664" w:rsidRDefault="00B533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Знает основные понятия и определения систем; структуру и общие свойства систем; методики анализа целей и функций систем управления; базовые математические методы, применяемые в системном анализе</w:t>
            </w:r>
          </w:p>
        </w:tc>
      </w:tr>
      <w:tr w:rsidR="00530664">
        <w:trPr>
          <w:trHeight w:val="347"/>
        </w:trPr>
        <w:tc>
          <w:tcPr>
            <w:tcW w:w="2053" w:type="dxa"/>
            <w:vMerge/>
            <w:vAlign w:val="center"/>
          </w:tcPr>
          <w:p w:rsidR="00530664" w:rsidRDefault="00530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530664" w:rsidRDefault="00530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530664" w:rsidRDefault="00530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530664" w:rsidRDefault="00530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530664" w:rsidRDefault="00B533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И.ОПК(У)-</w:t>
            </w:r>
          </w:p>
          <w:p w:rsidR="00530664" w:rsidRDefault="00B533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4.4</w:t>
            </w:r>
          </w:p>
        </w:tc>
        <w:tc>
          <w:tcPr>
            <w:tcW w:w="2551" w:type="dxa"/>
            <w:vMerge w:val="restart"/>
            <w:vAlign w:val="center"/>
          </w:tcPr>
          <w:p w:rsidR="00530664" w:rsidRDefault="00B533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Демонстрирует знание основ проведения интеллектуального анализа данных</w:t>
            </w:r>
          </w:p>
        </w:tc>
        <w:tc>
          <w:tcPr>
            <w:tcW w:w="1418" w:type="dxa"/>
            <w:vAlign w:val="center"/>
          </w:tcPr>
          <w:p w:rsidR="00530664" w:rsidRDefault="00B533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ОПК(У)-4.4В1</w:t>
            </w:r>
          </w:p>
        </w:tc>
        <w:tc>
          <w:tcPr>
            <w:tcW w:w="2976" w:type="dxa"/>
            <w:vAlign w:val="center"/>
          </w:tcPr>
          <w:p w:rsidR="00530664" w:rsidRDefault="00B533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Владеет основными этапами проведения интеллектуального анализа данных</w:t>
            </w:r>
          </w:p>
        </w:tc>
      </w:tr>
      <w:tr w:rsidR="00530664">
        <w:trPr>
          <w:trHeight w:val="347"/>
        </w:trPr>
        <w:tc>
          <w:tcPr>
            <w:tcW w:w="2053" w:type="dxa"/>
            <w:vMerge/>
            <w:vAlign w:val="center"/>
          </w:tcPr>
          <w:p w:rsidR="00530664" w:rsidRDefault="00530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530664" w:rsidRDefault="00530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530664" w:rsidRDefault="00530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530664" w:rsidRDefault="00530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530664" w:rsidRDefault="00530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:rsidR="00530664" w:rsidRDefault="00530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551" w:type="dxa"/>
            <w:vMerge/>
            <w:vAlign w:val="center"/>
          </w:tcPr>
          <w:p w:rsidR="00530664" w:rsidRDefault="00530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530664" w:rsidRDefault="00B533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ОПК(У)-4.4У1</w:t>
            </w:r>
          </w:p>
        </w:tc>
        <w:tc>
          <w:tcPr>
            <w:tcW w:w="2976" w:type="dxa"/>
            <w:vAlign w:val="center"/>
          </w:tcPr>
          <w:p w:rsidR="00530664" w:rsidRDefault="00B533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Умеет пользоваться современными программными инструментами для анализа данных</w:t>
            </w:r>
          </w:p>
        </w:tc>
      </w:tr>
      <w:tr w:rsidR="00530664">
        <w:trPr>
          <w:trHeight w:val="347"/>
        </w:trPr>
        <w:tc>
          <w:tcPr>
            <w:tcW w:w="2053" w:type="dxa"/>
            <w:vMerge/>
            <w:vAlign w:val="center"/>
          </w:tcPr>
          <w:p w:rsidR="00530664" w:rsidRDefault="00530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530664" w:rsidRDefault="00530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530664" w:rsidRDefault="00530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530664" w:rsidRDefault="00530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530664" w:rsidRDefault="00530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:rsidR="00530664" w:rsidRDefault="00530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551" w:type="dxa"/>
            <w:vMerge/>
            <w:vAlign w:val="center"/>
          </w:tcPr>
          <w:p w:rsidR="00530664" w:rsidRDefault="00530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530664" w:rsidRDefault="00B533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ОПК(У)-4.4З1</w:t>
            </w:r>
          </w:p>
        </w:tc>
        <w:tc>
          <w:tcPr>
            <w:tcW w:w="2976" w:type="dxa"/>
            <w:vAlign w:val="center"/>
          </w:tcPr>
          <w:p w:rsidR="00530664" w:rsidRDefault="00B533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Знает принципы и алгоритмы интеллектуального анализа данных</w:t>
            </w:r>
          </w:p>
        </w:tc>
      </w:tr>
    </w:tbl>
    <w:p w:rsidR="00530664" w:rsidRDefault="00B53335">
      <w:pPr>
        <w:pStyle w:val="1"/>
      </w:pPr>
      <w:r>
        <w:t>Планируемые результаты обучения и методы оценивания</w:t>
      </w:r>
    </w:p>
    <w:tbl>
      <w:tblPr>
        <w:tblW w:w="146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7"/>
        <w:gridCol w:w="5198"/>
        <w:gridCol w:w="2277"/>
        <w:gridCol w:w="2809"/>
        <w:gridCol w:w="3369"/>
      </w:tblGrid>
      <w:tr w:rsidR="00530664">
        <w:tc>
          <w:tcPr>
            <w:tcW w:w="6145" w:type="dxa"/>
            <w:gridSpan w:val="2"/>
            <w:shd w:val="clear" w:color="auto" w:fill="EDEDED"/>
            <w:vAlign w:val="center"/>
          </w:tcPr>
          <w:p w:rsidR="00530664" w:rsidRDefault="00B53335">
            <w:pPr>
              <w:pStyle w:val="aff7"/>
            </w:pPr>
            <w:r>
              <w:t>Планируемые результаты обучения при прохождении практики</w:t>
            </w:r>
          </w:p>
        </w:tc>
        <w:tc>
          <w:tcPr>
            <w:tcW w:w="2277" w:type="dxa"/>
            <w:vMerge w:val="restart"/>
            <w:shd w:val="clear" w:color="auto" w:fill="EDEDED"/>
            <w:vAlign w:val="center"/>
          </w:tcPr>
          <w:p w:rsidR="00530664" w:rsidRDefault="00B53335">
            <w:pPr>
              <w:pStyle w:val="aff7"/>
            </w:pPr>
            <w:r>
              <w:t>Код индикатора достижения контролируемой компетенции (или ее части)</w:t>
            </w:r>
          </w:p>
        </w:tc>
        <w:tc>
          <w:tcPr>
            <w:tcW w:w="2809" w:type="dxa"/>
            <w:vMerge w:val="restart"/>
            <w:shd w:val="clear" w:color="auto" w:fill="EDEDED"/>
            <w:vAlign w:val="center"/>
          </w:tcPr>
          <w:p w:rsidR="00530664" w:rsidRDefault="00B53335">
            <w:pPr>
              <w:pStyle w:val="aff7"/>
            </w:pPr>
            <w:r>
              <w:t xml:space="preserve">Наименование </w:t>
            </w:r>
          </w:p>
          <w:p w:rsidR="00530664" w:rsidRDefault="00B53335">
            <w:pPr>
              <w:pStyle w:val="aff7"/>
            </w:pPr>
            <w:r>
              <w:t>разделов (этапов) практики</w:t>
            </w:r>
          </w:p>
        </w:tc>
        <w:tc>
          <w:tcPr>
            <w:tcW w:w="3369" w:type="dxa"/>
            <w:vMerge w:val="restart"/>
            <w:shd w:val="clear" w:color="auto" w:fill="EDEDED"/>
            <w:vAlign w:val="center"/>
          </w:tcPr>
          <w:p w:rsidR="00530664" w:rsidRDefault="00B53335">
            <w:pPr>
              <w:pStyle w:val="aff7"/>
            </w:pPr>
            <w:r>
              <w:t>Методы оценивания</w:t>
            </w:r>
          </w:p>
          <w:p w:rsidR="00530664" w:rsidRDefault="00B53335">
            <w:pPr>
              <w:pStyle w:val="aff7"/>
            </w:pPr>
            <w:r>
              <w:t>(оценочные мероприятия)</w:t>
            </w:r>
          </w:p>
        </w:tc>
      </w:tr>
      <w:tr w:rsidR="00530664">
        <w:tc>
          <w:tcPr>
            <w:tcW w:w="947" w:type="dxa"/>
            <w:shd w:val="clear" w:color="auto" w:fill="EDEDED"/>
            <w:vAlign w:val="center"/>
          </w:tcPr>
          <w:p w:rsidR="00530664" w:rsidRDefault="00B53335">
            <w:pPr>
              <w:pStyle w:val="aff7"/>
            </w:pPr>
            <w:r>
              <w:t>Код</w:t>
            </w:r>
          </w:p>
        </w:tc>
        <w:tc>
          <w:tcPr>
            <w:tcW w:w="5198" w:type="dxa"/>
            <w:shd w:val="clear" w:color="auto" w:fill="EDEDED"/>
            <w:vAlign w:val="center"/>
          </w:tcPr>
          <w:p w:rsidR="00530664" w:rsidRDefault="00B53335">
            <w:pPr>
              <w:pStyle w:val="aff7"/>
            </w:pPr>
            <w:r>
              <w:t>Наименование</w:t>
            </w:r>
          </w:p>
        </w:tc>
        <w:tc>
          <w:tcPr>
            <w:tcW w:w="2277" w:type="dxa"/>
            <w:vMerge/>
            <w:shd w:val="clear" w:color="auto" w:fill="EDEDED"/>
            <w:vAlign w:val="center"/>
          </w:tcPr>
          <w:p w:rsidR="00530664" w:rsidRDefault="00530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b/>
                <w:sz w:val="16"/>
                <w:szCs w:val="16"/>
              </w:rPr>
            </w:pPr>
          </w:p>
        </w:tc>
        <w:tc>
          <w:tcPr>
            <w:tcW w:w="2809" w:type="dxa"/>
            <w:vMerge/>
            <w:shd w:val="clear" w:color="auto" w:fill="EDEDED"/>
            <w:vAlign w:val="center"/>
          </w:tcPr>
          <w:p w:rsidR="00530664" w:rsidRDefault="00530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b/>
                <w:sz w:val="16"/>
                <w:szCs w:val="16"/>
              </w:rPr>
            </w:pPr>
          </w:p>
        </w:tc>
        <w:tc>
          <w:tcPr>
            <w:tcW w:w="3369" w:type="dxa"/>
            <w:vMerge/>
            <w:shd w:val="clear" w:color="auto" w:fill="EDEDED"/>
            <w:vAlign w:val="center"/>
          </w:tcPr>
          <w:p w:rsidR="00530664" w:rsidRDefault="00530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b/>
                <w:sz w:val="16"/>
                <w:szCs w:val="16"/>
              </w:rPr>
            </w:pPr>
          </w:p>
        </w:tc>
      </w:tr>
      <w:tr w:rsidR="00530664">
        <w:trPr>
          <w:trHeight w:val="412"/>
        </w:trPr>
        <w:tc>
          <w:tcPr>
            <w:tcW w:w="947" w:type="dxa"/>
            <w:shd w:val="clear" w:color="auto" w:fill="auto"/>
          </w:tcPr>
          <w:p w:rsidR="00530664" w:rsidRDefault="00B533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РП-1</w:t>
            </w:r>
          </w:p>
        </w:tc>
        <w:tc>
          <w:tcPr>
            <w:tcW w:w="5198" w:type="dxa"/>
          </w:tcPr>
          <w:p w:rsidR="00530664" w:rsidRDefault="00B533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sz w:val="20"/>
              </w:rPr>
              <w:t>Применять информационно-коммуникационные компетенции в части работы с текстом в специализированном текстовом редакторе, организации хранения и обработки данных с помощью электронных таблиц (способность применять информационно-</w:t>
            </w:r>
            <w:r>
              <w:rPr>
                <w:sz w:val="20"/>
              </w:rPr>
              <w:lastRenderedPageBreak/>
              <w:t>коммуникационные технологии для выполнения вычислений, систематизации, визуализации, хранения и передачи данных), подготовки презентаций, а также освоение основных принципов работы в популярных системах электронного документооборота.</w:t>
            </w:r>
          </w:p>
        </w:tc>
        <w:tc>
          <w:tcPr>
            <w:tcW w:w="2277" w:type="dxa"/>
          </w:tcPr>
          <w:p w:rsidR="00530664" w:rsidRDefault="00B533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lastRenderedPageBreak/>
              <w:t>И.ОПК(У)-4.1,</w:t>
            </w:r>
          </w:p>
          <w:p w:rsidR="00530664" w:rsidRDefault="00B533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И.ОПК(У)-4.2,</w:t>
            </w:r>
          </w:p>
          <w:p w:rsidR="00530664" w:rsidRDefault="00B533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И.ОПК(У)-4.3,</w:t>
            </w:r>
          </w:p>
          <w:p w:rsidR="00530664" w:rsidRDefault="00B533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И.ОПК(У)-4.4.</w:t>
            </w:r>
          </w:p>
        </w:tc>
        <w:tc>
          <w:tcPr>
            <w:tcW w:w="2809" w:type="dxa"/>
            <w:vMerge w:val="restart"/>
          </w:tcPr>
          <w:p w:rsidR="00530664" w:rsidRDefault="00B533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.</w:t>
            </w:r>
          </w:p>
        </w:tc>
        <w:tc>
          <w:tcPr>
            <w:tcW w:w="3369" w:type="dxa"/>
            <w:vMerge w:val="restart"/>
          </w:tcPr>
          <w:p w:rsidR="00530664" w:rsidRDefault="00B533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Защита отчета по практике, Экспертная оценка руководителя практики</w:t>
            </w:r>
          </w:p>
        </w:tc>
      </w:tr>
      <w:tr w:rsidR="00530664">
        <w:trPr>
          <w:trHeight w:val="412"/>
        </w:trPr>
        <w:tc>
          <w:tcPr>
            <w:tcW w:w="947" w:type="dxa"/>
            <w:shd w:val="clear" w:color="auto" w:fill="auto"/>
          </w:tcPr>
          <w:p w:rsidR="00530664" w:rsidRDefault="00B533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РП-2</w:t>
            </w:r>
          </w:p>
        </w:tc>
        <w:tc>
          <w:tcPr>
            <w:tcW w:w="5198" w:type="dxa"/>
          </w:tcPr>
          <w:p w:rsidR="00530664" w:rsidRDefault="00B533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sz w:val="20"/>
              </w:rPr>
              <w:t>Использовать информационные технологии для решения учебных и инженерных задач.</w:t>
            </w:r>
          </w:p>
        </w:tc>
        <w:tc>
          <w:tcPr>
            <w:tcW w:w="2277" w:type="dxa"/>
          </w:tcPr>
          <w:p w:rsidR="00530664" w:rsidRDefault="00B533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И.ОПК(У)-4.1,</w:t>
            </w:r>
          </w:p>
          <w:p w:rsidR="00530664" w:rsidRDefault="00B533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И.ОПК(У)-4.2,</w:t>
            </w:r>
          </w:p>
          <w:p w:rsidR="00530664" w:rsidRDefault="00B533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И.ОПК(У)-4.3,</w:t>
            </w:r>
          </w:p>
          <w:p w:rsidR="00530664" w:rsidRDefault="00B533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И.ОПК(У)-4.4.</w:t>
            </w:r>
          </w:p>
        </w:tc>
        <w:tc>
          <w:tcPr>
            <w:tcW w:w="2809" w:type="dxa"/>
            <w:vMerge/>
          </w:tcPr>
          <w:p w:rsidR="00530664" w:rsidRDefault="00530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3369" w:type="dxa"/>
            <w:vMerge/>
          </w:tcPr>
          <w:p w:rsidR="00530664" w:rsidRDefault="00530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</w:tr>
    </w:tbl>
    <w:p w:rsidR="00530664" w:rsidRDefault="00B53335">
      <w:pPr>
        <w:pStyle w:val="1"/>
      </w:pPr>
      <w:r>
        <w:t>Шкала оценивания</w:t>
      </w:r>
    </w:p>
    <w:p w:rsidR="00530664" w:rsidRDefault="00B53335">
      <w:pPr>
        <w:pStyle w:val="aff2"/>
      </w:pPr>
      <w:r>
        <w:t xml:space="preserve">Порядок организации оценивания результатов обучения в университете регламентируется отдельным локальным нормативным актом – «Система оценивания результатов обучения в Томском политехническом университете (Система оценивания)» (в действующей редакции). Используется </w:t>
      </w:r>
      <w:proofErr w:type="spellStart"/>
      <w:r>
        <w:t>балльно</w:t>
      </w:r>
      <w:proofErr w:type="spellEnd"/>
      <w:r>
        <w:t>-рейтинговая система оценивания результатов обучения. Итоговая оценка (традиционная и литерная) по видам учебной деятельности (изучение дисциплин, УИРС, НИРС, курсовое проектирование, практики) определяется суммой баллов по результатам текущего контроля и промежуточной аттестации (итоговая рейтинговая оценка – максимум 100 баллов).</w:t>
      </w:r>
    </w:p>
    <w:p w:rsidR="00530664" w:rsidRDefault="00530664">
      <w:pPr>
        <w:pStyle w:val="aff2"/>
      </w:pPr>
    </w:p>
    <w:p w:rsidR="00530664" w:rsidRDefault="00B53335">
      <w:pPr>
        <w:pStyle w:val="aff2"/>
      </w:pPr>
      <w:r>
        <w:t>Распределение баллов за оценочные мероприятия установлено в Аттестационном листе по практике (п. 6).</w:t>
      </w:r>
    </w:p>
    <w:p w:rsidR="00530664" w:rsidRDefault="00530664">
      <w:pPr>
        <w:pStyle w:val="19"/>
      </w:pPr>
    </w:p>
    <w:p w:rsidR="00530664" w:rsidRDefault="00B53335">
      <w:pPr>
        <w:pStyle w:val="aff5"/>
        <w:rPr>
          <w:b w:val="0"/>
        </w:rPr>
      </w:pPr>
      <w:r>
        <w:rPr>
          <w:b w:val="0"/>
        </w:rPr>
        <w:t>Шкала для оценочных мероприятий и дифференцированного зачета</w:t>
      </w:r>
    </w:p>
    <w:tbl>
      <w:tblPr>
        <w:tblW w:w="146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6"/>
        <w:gridCol w:w="984"/>
        <w:gridCol w:w="1692"/>
        <w:gridCol w:w="1402"/>
        <w:gridCol w:w="9106"/>
      </w:tblGrid>
      <w:tr w:rsidR="00530664">
        <w:trPr>
          <w:trHeight w:val="277"/>
          <w:tblHeader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  <w:tcMar>
              <w:top w:w="15" w:type="dxa"/>
              <w:left w:w="3" w:type="dxa"/>
              <w:bottom w:w="0" w:type="dxa"/>
              <w:right w:w="3" w:type="dxa"/>
            </w:tcMar>
            <w:vAlign w:val="center"/>
          </w:tcPr>
          <w:p w:rsidR="00530664" w:rsidRDefault="00B53335">
            <w:pPr>
              <w:pStyle w:val="aff7"/>
            </w:pPr>
            <w:r>
              <w:t>Степень сформированности результатов обучения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  <w:tcMar>
              <w:top w:w="15" w:type="dxa"/>
              <w:left w:w="3" w:type="dxa"/>
              <w:bottom w:w="0" w:type="dxa"/>
              <w:right w:w="3" w:type="dxa"/>
            </w:tcMar>
            <w:vAlign w:val="center"/>
          </w:tcPr>
          <w:p w:rsidR="00530664" w:rsidRDefault="00B53335">
            <w:pPr>
              <w:pStyle w:val="aff7"/>
            </w:pPr>
            <w:r>
              <w:t>Балл</w:t>
            </w:r>
          </w:p>
        </w:tc>
        <w:tc>
          <w:tcPr>
            <w:tcW w:w="3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  <w:tcMar>
              <w:top w:w="15" w:type="dxa"/>
              <w:left w:w="3" w:type="dxa"/>
              <w:bottom w:w="0" w:type="dxa"/>
              <w:right w:w="3" w:type="dxa"/>
            </w:tcMar>
            <w:vAlign w:val="center"/>
          </w:tcPr>
          <w:p w:rsidR="00530664" w:rsidRDefault="00B53335">
            <w:pPr>
              <w:pStyle w:val="aff7"/>
            </w:pPr>
            <w:r>
              <w:t>Соответствие традиционной оценке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  <w:tcMar>
              <w:top w:w="15" w:type="dxa"/>
              <w:left w:w="3" w:type="dxa"/>
              <w:bottom w:w="0" w:type="dxa"/>
              <w:right w:w="3" w:type="dxa"/>
            </w:tcMar>
            <w:vAlign w:val="center"/>
          </w:tcPr>
          <w:p w:rsidR="00530664" w:rsidRDefault="00B53335">
            <w:pPr>
              <w:pStyle w:val="aff7"/>
            </w:pPr>
            <w:r>
              <w:t>Определение оценки</w:t>
            </w:r>
          </w:p>
        </w:tc>
      </w:tr>
      <w:tr w:rsidR="00530664">
        <w:trPr>
          <w:trHeight w:val="445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:rsidR="00530664" w:rsidRDefault="00B53335">
            <w:pPr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90–100%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:rsidR="00530664" w:rsidRDefault="00B53335">
            <w:pPr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90–100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:rsidR="00530664" w:rsidRDefault="00B53335">
            <w:pPr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«Отлично»</w:t>
            </w:r>
          </w:p>
        </w:tc>
        <w:tc>
          <w:tcPr>
            <w:tcW w:w="14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30664" w:rsidRDefault="00B53335">
            <w:pPr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«Зачтено»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:rsidR="00530664" w:rsidRDefault="00B53335">
            <w:pPr>
              <w:spacing w:after="0" w:line="240" w:lineRule="auto"/>
              <w:ind w:left="57" w:right="57"/>
              <w:rPr>
                <w:sz w:val="20"/>
              </w:rPr>
            </w:pPr>
            <w:r>
              <w:rPr>
                <w:sz w:val="20"/>
              </w:rPr>
              <w:t>Отличное понимание предмета, всесторонние знания, отличные умения и владение опытом практической деятельности, необходимые результаты обучения сформированы, их качество оценено количеством баллов, близким к максимальному</w:t>
            </w:r>
          </w:p>
        </w:tc>
      </w:tr>
      <w:tr w:rsidR="00530664">
        <w:trPr>
          <w:trHeight w:val="53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:rsidR="00530664" w:rsidRDefault="00B53335">
            <w:pPr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70–89%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:rsidR="00530664" w:rsidRDefault="00B53335">
            <w:pPr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70–89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:rsidR="00530664" w:rsidRDefault="00B53335">
            <w:pPr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«Хорошо»</w:t>
            </w:r>
          </w:p>
        </w:tc>
        <w:tc>
          <w:tcPr>
            <w:tcW w:w="14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30664" w:rsidRDefault="00530664">
            <w:pPr>
              <w:spacing w:after="0" w:line="240" w:lineRule="auto"/>
              <w:ind w:left="57" w:right="57"/>
              <w:rPr>
                <w:sz w:val="20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:rsidR="00530664" w:rsidRDefault="00B53335">
            <w:pPr>
              <w:spacing w:after="0" w:line="240" w:lineRule="auto"/>
              <w:ind w:left="57" w:right="57"/>
              <w:rPr>
                <w:sz w:val="20"/>
              </w:rPr>
            </w:pPr>
            <w:r>
              <w:rPr>
                <w:sz w:val="20"/>
              </w:rPr>
              <w:t>Достаточно полное понимание предмета, хорошие знания, умения и опыт практической деятельности, необходимые результаты обучения сформированы, качество ни одного из них не оценено минимальным количеством баллов</w:t>
            </w:r>
          </w:p>
        </w:tc>
      </w:tr>
      <w:tr w:rsidR="00530664">
        <w:trPr>
          <w:trHeight w:val="532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:rsidR="00530664" w:rsidRDefault="00B53335">
            <w:pPr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55–69%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:rsidR="00530664" w:rsidRDefault="00B53335">
            <w:pPr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55–69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:rsidR="00530664" w:rsidRDefault="00B53335">
            <w:pPr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Удовл</w:t>
            </w:r>
            <w:proofErr w:type="spellEnd"/>
            <w:r>
              <w:rPr>
                <w:sz w:val="20"/>
              </w:rPr>
              <w:t>.»</w:t>
            </w:r>
          </w:p>
        </w:tc>
        <w:tc>
          <w:tcPr>
            <w:tcW w:w="14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664" w:rsidRDefault="00530664">
            <w:pPr>
              <w:spacing w:after="0" w:line="240" w:lineRule="auto"/>
              <w:ind w:left="57" w:right="57"/>
              <w:rPr>
                <w:sz w:val="20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:rsidR="00530664" w:rsidRDefault="00B53335">
            <w:pPr>
              <w:spacing w:after="0" w:line="240" w:lineRule="auto"/>
              <w:ind w:left="57" w:right="57"/>
              <w:rPr>
                <w:sz w:val="20"/>
              </w:rPr>
            </w:pPr>
            <w:r>
              <w:rPr>
                <w:sz w:val="20"/>
              </w:rPr>
              <w:t>Приемлемое понимание предмета, удовлетворительные знания, умения и опыт практической деятельности, необходимые результаты обучения сформированы, качество некоторых из них оценено минимальным количеством баллов</w:t>
            </w:r>
          </w:p>
        </w:tc>
      </w:tr>
      <w:tr w:rsidR="00530664">
        <w:trPr>
          <w:trHeight w:val="77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:rsidR="00530664" w:rsidRDefault="00B53335">
            <w:pPr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0–54%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:rsidR="00530664" w:rsidRDefault="00B53335">
            <w:pPr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0–54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:rsidR="00530664" w:rsidRDefault="00B53335">
            <w:pPr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Неудовл</w:t>
            </w:r>
            <w:proofErr w:type="spellEnd"/>
            <w:r>
              <w:rPr>
                <w:sz w:val="20"/>
              </w:rPr>
              <w:t>.»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664" w:rsidRDefault="00B53335">
            <w:pPr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«Не зачтено»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:rsidR="00530664" w:rsidRDefault="00B53335">
            <w:pPr>
              <w:spacing w:after="0" w:line="240" w:lineRule="auto"/>
              <w:ind w:left="57" w:right="57"/>
              <w:rPr>
                <w:sz w:val="20"/>
              </w:rPr>
            </w:pPr>
            <w:r>
              <w:rPr>
                <w:sz w:val="20"/>
              </w:rPr>
              <w:t>Результаты обучения не соответствуют минимально достаточным требованиям</w:t>
            </w:r>
          </w:p>
        </w:tc>
      </w:tr>
    </w:tbl>
    <w:p w:rsidR="00530664" w:rsidRDefault="00B53335">
      <w:pPr>
        <w:pStyle w:val="1"/>
      </w:pPr>
      <w:r>
        <w:t>Перечень типовых заданий</w:t>
      </w:r>
    </w:p>
    <w:tbl>
      <w:tblPr>
        <w:tblStyle w:val="af7"/>
        <w:tblW w:w="1460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91"/>
        <w:gridCol w:w="3269"/>
        <w:gridCol w:w="10340"/>
      </w:tblGrid>
      <w:tr w:rsidR="00530664">
        <w:trPr>
          <w:trHeight w:val="425"/>
          <w:tblHeader/>
        </w:trPr>
        <w:tc>
          <w:tcPr>
            <w:tcW w:w="991" w:type="dxa"/>
            <w:shd w:val="clear" w:color="auto" w:fill="F2F2F2" w:themeFill="background1" w:themeFillShade="F2"/>
            <w:vAlign w:val="center"/>
          </w:tcPr>
          <w:p w:rsidR="00530664" w:rsidRDefault="00B53335">
            <w:pPr>
              <w:pStyle w:val="aff7"/>
            </w:pPr>
            <w:r>
              <w:t>№ п/п</w:t>
            </w:r>
          </w:p>
        </w:tc>
        <w:tc>
          <w:tcPr>
            <w:tcW w:w="3269" w:type="dxa"/>
            <w:shd w:val="clear" w:color="auto" w:fill="F2F2F2" w:themeFill="background1" w:themeFillShade="F2"/>
            <w:vAlign w:val="center"/>
          </w:tcPr>
          <w:p w:rsidR="00530664" w:rsidRDefault="00B53335">
            <w:pPr>
              <w:pStyle w:val="aff7"/>
            </w:pPr>
            <w:r>
              <w:t>Оценочные мероприятия</w:t>
            </w:r>
          </w:p>
        </w:tc>
        <w:tc>
          <w:tcPr>
            <w:tcW w:w="10340" w:type="dxa"/>
            <w:shd w:val="clear" w:color="auto" w:fill="F2F2F2" w:themeFill="background1" w:themeFillShade="F2"/>
            <w:vAlign w:val="center"/>
          </w:tcPr>
          <w:p w:rsidR="00530664" w:rsidRDefault="00B53335">
            <w:pPr>
              <w:pStyle w:val="aff7"/>
            </w:pPr>
            <w:r>
              <w:t>Примеры типовых контрольных заданий</w:t>
            </w:r>
          </w:p>
        </w:tc>
      </w:tr>
      <w:tr w:rsidR="00530664">
        <w:tc>
          <w:tcPr>
            <w:tcW w:w="991" w:type="dxa"/>
          </w:tcPr>
          <w:p w:rsidR="00530664" w:rsidRDefault="00B53335">
            <w:pPr>
              <w:pStyle w:val="aff"/>
              <w:widowControl/>
              <w:numPr>
                <w:ilvl w:val="0"/>
                <w:numId w:val="3"/>
              </w:numPr>
              <w:adjustRightInd w:val="0"/>
              <w:ind w:left="0" w:firstLine="36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_</w:t>
            </w:r>
          </w:p>
        </w:tc>
        <w:tc>
          <w:tcPr>
            <w:tcW w:w="3269" w:type="dxa"/>
          </w:tcPr>
          <w:p w:rsidR="00530664" w:rsidRDefault="00B53335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</w:rPr>
              <w:t>Защита отчета по практике</w:t>
            </w:r>
          </w:p>
        </w:tc>
        <w:tc>
          <w:tcPr>
            <w:tcW w:w="10340" w:type="dxa"/>
          </w:tcPr>
          <w:p w:rsidR="00530664" w:rsidRDefault="00B53335">
            <w:pPr>
              <w:spacing w:after="0" w:line="240" w:lineRule="auto"/>
              <w:rPr>
                <w:rFonts w:eastAsia="Times New Roman"/>
                <w:sz w:val="20"/>
                <w:szCs w:val="24"/>
                <w:highlight w:val="yellow"/>
              </w:rPr>
            </w:pPr>
            <w:r>
              <w:rPr>
                <w:rFonts w:eastAsia="Times New Roman"/>
                <w:sz w:val="20"/>
                <w:szCs w:val="24"/>
              </w:rPr>
              <w:t>Примерные вопросы при защите:</w:t>
            </w:r>
          </w:p>
          <w:p w:rsidR="00530664" w:rsidRDefault="00B53335">
            <w:pPr>
              <w:spacing w:after="0" w:line="240" w:lineRule="auto"/>
              <w:rPr>
                <w:rFonts w:eastAsia="Times New Roman"/>
                <w:sz w:val="20"/>
                <w:szCs w:val="24"/>
                <w:highlight w:val="yellow"/>
              </w:rPr>
            </w:pPr>
            <w:r>
              <w:rPr>
                <w:rFonts w:eastAsia="Times New Roman"/>
                <w:sz w:val="20"/>
                <w:szCs w:val="24"/>
              </w:rPr>
              <w:lastRenderedPageBreak/>
              <w:t>1. Когда и как нужно использовать принудительный разрыв строки?</w:t>
            </w:r>
          </w:p>
          <w:p w:rsidR="00530664" w:rsidRDefault="00B53335">
            <w:pPr>
              <w:spacing w:after="0" w:line="240" w:lineRule="auto"/>
              <w:rPr>
                <w:rFonts w:eastAsia="Times New Roman"/>
                <w:sz w:val="20"/>
                <w:szCs w:val="24"/>
                <w:highlight w:val="yellow"/>
              </w:rPr>
            </w:pPr>
            <w:r>
              <w:rPr>
                <w:rFonts w:eastAsia="Times New Roman"/>
                <w:sz w:val="20"/>
                <w:szCs w:val="24"/>
              </w:rPr>
              <w:t>2.</w:t>
            </w:r>
            <w:r>
              <w:rPr>
                <w:rFonts w:eastAsia="Times New Roman"/>
                <w:sz w:val="20"/>
                <w:szCs w:val="24"/>
              </w:rPr>
              <w:tab/>
              <w:t>Когда и как нужно использовать принудительный разрыв страницы?</w:t>
            </w:r>
          </w:p>
          <w:p w:rsidR="00530664" w:rsidRDefault="00B53335">
            <w:pPr>
              <w:spacing w:after="0" w:line="240" w:lineRule="auto"/>
              <w:rPr>
                <w:rFonts w:eastAsia="Times New Roman"/>
                <w:sz w:val="20"/>
                <w:szCs w:val="24"/>
                <w:highlight w:val="yellow"/>
              </w:rPr>
            </w:pPr>
            <w:r>
              <w:rPr>
                <w:rFonts w:eastAsia="Times New Roman"/>
                <w:sz w:val="20"/>
                <w:szCs w:val="24"/>
              </w:rPr>
              <w:t>3.</w:t>
            </w:r>
            <w:r>
              <w:rPr>
                <w:rFonts w:eastAsia="Times New Roman"/>
                <w:sz w:val="20"/>
                <w:szCs w:val="24"/>
              </w:rPr>
              <w:tab/>
              <w:t>В чем заключается главное правило ввода разделителей?</w:t>
            </w:r>
          </w:p>
          <w:p w:rsidR="00530664" w:rsidRDefault="00B53335">
            <w:pPr>
              <w:spacing w:after="0" w:line="240" w:lineRule="auto"/>
              <w:rPr>
                <w:rFonts w:eastAsia="Times New Roman"/>
                <w:sz w:val="20"/>
                <w:szCs w:val="24"/>
                <w:highlight w:val="yellow"/>
              </w:rPr>
            </w:pPr>
            <w:r>
              <w:rPr>
                <w:rFonts w:eastAsia="Times New Roman"/>
                <w:sz w:val="20"/>
                <w:szCs w:val="24"/>
              </w:rPr>
              <w:t>4.</w:t>
            </w:r>
            <w:r>
              <w:rPr>
                <w:rFonts w:eastAsia="Times New Roman"/>
                <w:sz w:val="20"/>
                <w:szCs w:val="24"/>
              </w:rPr>
              <w:tab/>
              <w:t>Как можно устранить повторные пробелы и пустые строки?</w:t>
            </w:r>
          </w:p>
          <w:p w:rsidR="00530664" w:rsidRDefault="00B53335">
            <w:pPr>
              <w:spacing w:after="0" w:line="240" w:lineRule="auto"/>
              <w:rPr>
                <w:rFonts w:eastAsia="Times New Roman"/>
                <w:sz w:val="20"/>
                <w:szCs w:val="24"/>
                <w:highlight w:val="yellow"/>
              </w:rPr>
            </w:pPr>
            <w:r>
              <w:rPr>
                <w:rFonts w:eastAsia="Times New Roman"/>
                <w:sz w:val="20"/>
                <w:szCs w:val="24"/>
              </w:rPr>
              <w:t>5.</w:t>
            </w:r>
            <w:r>
              <w:rPr>
                <w:rFonts w:eastAsia="Times New Roman"/>
                <w:sz w:val="20"/>
                <w:szCs w:val="24"/>
              </w:rPr>
              <w:tab/>
              <w:t xml:space="preserve">Какие специальные знаки используются в MS </w:t>
            </w:r>
            <w:proofErr w:type="spellStart"/>
            <w:r>
              <w:rPr>
                <w:rFonts w:eastAsia="Times New Roman"/>
                <w:sz w:val="20"/>
                <w:szCs w:val="24"/>
              </w:rPr>
              <w:t>Word</w:t>
            </w:r>
            <w:proofErr w:type="spellEnd"/>
            <w:r>
              <w:rPr>
                <w:rFonts w:eastAsia="Times New Roman"/>
                <w:sz w:val="20"/>
                <w:szCs w:val="24"/>
              </w:rPr>
              <w:t>?</w:t>
            </w:r>
          </w:p>
          <w:p w:rsidR="00530664" w:rsidRDefault="00B53335">
            <w:pPr>
              <w:spacing w:after="0" w:line="240" w:lineRule="auto"/>
              <w:rPr>
                <w:rFonts w:eastAsia="Times New Roman"/>
                <w:sz w:val="20"/>
                <w:szCs w:val="24"/>
                <w:highlight w:val="yellow"/>
              </w:rPr>
            </w:pPr>
            <w:r>
              <w:rPr>
                <w:rFonts w:eastAsia="Times New Roman"/>
                <w:sz w:val="20"/>
                <w:szCs w:val="24"/>
              </w:rPr>
              <w:t>6.</w:t>
            </w:r>
            <w:r>
              <w:rPr>
                <w:rFonts w:eastAsia="Times New Roman"/>
                <w:sz w:val="20"/>
                <w:szCs w:val="24"/>
              </w:rPr>
              <w:tab/>
              <w:t xml:space="preserve">Как вставить дополнительные строки в таблицу </w:t>
            </w:r>
            <w:proofErr w:type="spellStart"/>
            <w:r>
              <w:rPr>
                <w:rFonts w:eastAsia="Times New Roman"/>
                <w:sz w:val="20"/>
                <w:szCs w:val="24"/>
              </w:rPr>
              <w:t>Excel</w:t>
            </w:r>
            <w:proofErr w:type="spellEnd"/>
            <w:r>
              <w:rPr>
                <w:rFonts w:eastAsia="Times New Roman"/>
                <w:sz w:val="20"/>
                <w:szCs w:val="24"/>
              </w:rPr>
              <w:t xml:space="preserve">? Как объединить ячейки в </w:t>
            </w:r>
            <w:proofErr w:type="spellStart"/>
            <w:r>
              <w:rPr>
                <w:rFonts w:eastAsia="Times New Roman"/>
                <w:sz w:val="20"/>
                <w:szCs w:val="24"/>
              </w:rPr>
              <w:t>Excel</w:t>
            </w:r>
            <w:proofErr w:type="spellEnd"/>
            <w:r>
              <w:rPr>
                <w:rFonts w:eastAsia="Times New Roman"/>
                <w:sz w:val="20"/>
                <w:szCs w:val="24"/>
              </w:rPr>
              <w:t>?</w:t>
            </w:r>
          </w:p>
          <w:p w:rsidR="00530664" w:rsidRDefault="00B53335">
            <w:pPr>
              <w:spacing w:after="0" w:line="240" w:lineRule="auto"/>
              <w:rPr>
                <w:rFonts w:eastAsia="Times New Roman"/>
                <w:sz w:val="20"/>
                <w:szCs w:val="24"/>
                <w:highlight w:val="yellow"/>
              </w:rPr>
            </w:pPr>
            <w:r>
              <w:rPr>
                <w:rFonts w:eastAsia="Times New Roman"/>
                <w:sz w:val="20"/>
                <w:szCs w:val="24"/>
              </w:rPr>
              <w:t>7.</w:t>
            </w:r>
            <w:r>
              <w:rPr>
                <w:rFonts w:eastAsia="Times New Roman"/>
                <w:sz w:val="20"/>
                <w:szCs w:val="24"/>
              </w:rPr>
              <w:tab/>
              <w:t>Создайте формулу, которая в зависимости от введенного в соседнюю ячейку числа определяет, какое число вы ввели – положительное, отрицательно или ноль.</w:t>
            </w:r>
          </w:p>
          <w:p w:rsidR="00530664" w:rsidRDefault="00B53335">
            <w:pPr>
              <w:spacing w:after="0" w:line="240" w:lineRule="auto"/>
              <w:rPr>
                <w:rFonts w:eastAsia="Times New Roman"/>
                <w:sz w:val="20"/>
                <w:szCs w:val="24"/>
                <w:highlight w:val="yellow"/>
              </w:rPr>
            </w:pPr>
            <w:r>
              <w:rPr>
                <w:rFonts w:eastAsia="Times New Roman"/>
                <w:sz w:val="20"/>
                <w:szCs w:val="24"/>
              </w:rPr>
              <w:t>8.</w:t>
            </w:r>
            <w:r>
              <w:rPr>
                <w:rFonts w:eastAsia="Times New Roman"/>
                <w:sz w:val="20"/>
                <w:szCs w:val="24"/>
              </w:rPr>
              <w:tab/>
              <w:t>Создайте формулу, которая в зависимости от введенной в соседнюю ячейку даты определяет, был этот день, этот день будет или этот день сегодня.</w:t>
            </w:r>
          </w:p>
        </w:tc>
      </w:tr>
      <w:tr w:rsidR="00530664">
        <w:tc>
          <w:tcPr>
            <w:tcW w:w="991" w:type="dxa"/>
          </w:tcPr>
          <w:p w:rsidR="00530664" w:rsidRDefault="00B53335">
            <w:pPr>
              <w:pStyle w:val="aff"/>
              <w:widowControl/>
              <w:numPr>
                <w:ilvl w:val="0"/>
                <w:numId w:val="3"/>
              </w:numPr>
              <w:adjustRightInd w:val="0"/>
              <w:ind w:left="0" w:firstLine="36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lastRenderedPageBreak/>
              <w:t>_</w:t>
            </w:r>
          </w:p>
        </w:tc>
        <w:tc>
          <w:tcPr>
            <w:tcW w:w="3269" w:type="dxa"/>
          </w:tcPr>
          <w:p w:rsidR="00530664" w:rsidRDefault="00B53335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</w:rPr>
              <w:t>Экспертная оценка руководителя практики</w:t>
            </w:r>
          </w:p>
        </w:tc>
        <w:tc>
          <w:tcPr>
            <w:tcW w:w="10340" w:type="dxa"/>
          </w:tcPr>
          <w:p w:rsidR="00530664" w:rsidRDefault="00B53335">
            <w:pPr>
              <w:spacing w:after="0" w:line="240" w:lineRule="auto"/>
              <w:rPr>
                <w:rFonts w:eastAsia="Times New Roman"/>
                <w:sz w:val="20"/>
                <w:szCs w:val="24"/>
                <w:highlight w:val="yellow"/>
              </w:rPr>
            </w:pPr>
            <w:r>
              <w:rPr>
                <w:rFonts w:eastAsia="Times New Roman"/>
                <w:sz w:val="20"/>
                <w:szCs w:val="24"/>
              </w:rPr>
              <w:t>Отзыв руководителя практики:</w:t>
            </w:r>
          </w:p>
          <w:p w:rsidR="00530664" w:rsidRDefault="00B53335">
            <w:pPr>
              <w:spacing w:after="0" w:line="240" w:lineRule="auto"/>
              <w:rPr>
                <w:rFonts w:eastAsia="Times New Roman"/>
                <w:sz w:val="20"/>
                <w:szCs w:val="24"/>
                <w:highlight w:val="yellow"/>
              </w:rPr>
            </w:pPr>
            <w:r>
              <w:rPr>
                <w:rFonts w:eastAsia="Times New Roman"/>
                <w:sz w:val="20"/>
                <w:szCs w:val="24"/>
              </w:rPr>
              <w:t>1. Отзыв по стандартной форме (на основании результатов работы, отраженных в Дневнике практики и Отчете по практике)</w:t>
            </w:r>
          </w:p>
        </w:tc>
      </w:tr>
    </w:tbl>
    <w:p w:rsidR="00530664" w:rsidRDefault="00530664">
      <w:pPr>
        <w:spacing w:after="0" w:line="240" w:lineRule="auto"/>
        <w:rPr>
          <w:rFonts w:eastAsia="Times New Roman"/>
          <w:szCs w:val="24"/>
        </w:rPr>
      </w:pPr>
    </w:p>
    <w:p w:rsidR="00530664" w:rsidRDefault="00B53335">
      <w:pPr>
        <w:pStyle w:val="1"/>
      </w:pPr>
      <w:r>
        <w:t>Методические указания по процедуре оценивания</w:t>
      </w:r>
    </w:p>
    <w:tbl>
      <w:tblPr>
        <w:tblStyle w:val="af7"/>
        <w:tblW w:w="1460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5"/>
        <w:gridCol w:w="3333"/>
        <w:gridCol w:w="10542"/>
      </w:tblGrid>
      <w:tr w:rsidR="00530664">
        <w:trPr>
          <w:trHeight w:val="425"/>
          <w:tblHeader/>
        </w:trPr>
        <w:tc>
          <w:tcPr>
            <w:tcW w:w="725" w:type="dxa"/>
            <w:shd w:val="clear" w:color="auto" w:fill="F2F2F2" w:themeFill="background1" w:themeFillShade="F2"/>
            <w:vAlign w:val="center"/>
          </w:tcPr>
          <w:p w:rsidR="00530664" w:rsidRDefault="00B53335">
            <w:pPr>
              <w:pStyle w:val="aff7"/>
            </w:pPr>
            <w:r>
              <w:t>№ п/п</w:t>
            </w:r>
          </w:p>
        </w:tc>
        <w:tc>
          <w:tcPr>
            <w:tcW w:w="3333" w:type="dxa"/>
            <w:shd w:val="clear" w:color="auto" w:fill="F2F2F2" w:themeFill="background1" w:themeFillShade="F2"/>
            <w:vAlign w:val="center"/>
          </w:tcPr>
          <w:p w:rsidR="00530664" w:rsidRDefault="00B53335">
            <w:pPr>
              <w:pStyle w:val="aff7"/>
            </w:pPr>
            <w:r>
              <w:t>Оценочные мероприятия</w:t>
            </w:r>
          </w:p>
        </w:tc>
        <w:tc>
          <w:tcPr>
            <w:tcW w:w="10542" w:type="dxa"/>
            <w:shd w:val="clear" w:color="auto" w:fill="F2F2F2" w:themeFill="background1" w:themeFillShade="F2"/>
            <w:vAlign w:val="center"/>
          </w:tcPr>
          <w:p w:rsidR="00530664" w:rsidRDefault="00B53335">
            <w:pPr>
              <w:pStyle w:val="aff7"/>
            </w:pPr>
            <w:r>
              <w:t>Процедура проведения оценочного мероприятия и необходимые методические указания</w:t>
            </w:r>
          </w:p>
        </w:tc>
      </w:tr>
      <w:tr w:rsidR="00530664">
        <w:tc>
          <w:tcPr>
            <w:tcW w:w="725" w:type="dxa"/>
          </w:tcPr>
          <w:p w:rsidR="00530664" w:rsidRDefault="00B53335">
            <w:pPr>
              <w:pStyle w:val="aff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{ </w:t>
            </w:r>
          </w:p>
        </w:tc>
        <w:tc>
          <w:tcPr>
            <w:tcW w:w="3333" w:type="dxa"/>
          </w:tcPr>
          <w:p w:rsidR="00530664" w:rsidRDefault="00B53335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  <w:szCs w:val="24"/>
              </w:rPr>
              <w:t>Защита отчета по практике</w:t>
            </w:r>
          </w:p>
        </w:tc>
        <w:tc>
          <w:tcPr>
            <w:tcW w:w="10542" w:type="dxa"/>
          </w:tcPr>
          <w:p w:rsidR="00530664" w:rsidRDefault="00B53335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  <w:szCs w:val="24"/>
              </w:rPr>
              <w:t>Оценивание проводит комиссия по защите практики, в количестве не менее двух человек, в т.ч. руководитель практики от ТПУ</w:t>
            </w:r>
          </w:p>
          <w:p w:rsidR="00530664" w:rsidRDefault="00B53335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  <w:szCs w:val="24"/>
              </w:rPr>
              <w:t>На защите:</w:t>
            </w:r>
          </w:p>
          <w:p w:rsidR="00530664" w:rsidRDefault="00B53335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  <w:szCs w:val="24"/>
              </w:rPr>
              <w:t>- обучающийся предъявляет комиссии отчет и дневник практики и делает краткое сообщение, сопровождаемое показом демонстрационных материалов;</w:t>
            </w:r>
          </w:p>
          <w:p w:rsidR="00530664" w:rsidRDefault="00B53335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  <w:szCs w:val="24"/>
              </w:rPr>
              <w:t>- члены комиссии задают обучающемуся вопросы и заслушивают ответы;</w:t>
            </w:r>
          </w:p>
          <w:p w:rsidR="00530664" w:rsidRDefault="00B53335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  <w:szCs w:val="24"/>
              </w:rPr>
              <w:t>- могут быть заданы теоретические и практические вопросы по представленным в отчете материалам и практике в целом;</w:t>
            </w:r>
          </w:p>
          <w:p w:rsidR="00530664" w:rsidRDefault="00B53335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  <w:szCs w:val="24"/>
              </w:rPr>
              <w:t>- члены комиссии оценивают выполненную работу и ответы на вопросы в соответствии с критериями в п.3.</w:t>
            </w:r>
          </w:p>
          <w:p w:rsidR="00530664" w:rsidRDefault="00B53335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  <w:szCs w:val="24"/>
              </w:rPr>
              <w:t>Защита может проходить в публичной или индивидуальной форме.</w:t>
            </w:r>
          </w:p>
          <w:p w:rsidR="00530664" w:rsidRDefault="00B53335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  <w:szCs w:val="24"/>
              </w:rPr>
              <w:t>По итогам защиты комиссия делает выводы о степени сформированности результатов обучения в аттестационном листе практики.</w:t>
            </w:r>
          </w:p>
        </w:tc>
      </w:tr>
      <w:tr w:rsidR="00530664">
        <w:tc>
          <w:tcPr>
            <w:tcW w:w="725" w:type="dxa"/>
          </w:tcPr>
          <w:p w:rsidR="00530664" w:rsidRDefault="00B53335">
            <w:pPr>
              <w:pStyle w:val="aff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{ </w:t>
            </w:r>
          </w:p>
        </w:tc>
        <w:tc>
          <w:tcPr>
            <w:tcW w:w="3333" w:type="dxa"/>
          </w:tcPr>
          <w:p w:rsidR="00530664" w:rsidRDefault="00B53335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  <w:szCs w:val="24"/>
              </w:rPr>
              <w:t>Экспертная оценка руководителя практики</w:t>
            </w:r>
          </w:p>
        </w:tc>
        <w:tc>
          <w:tcPr>
            <w:tcW w:w="10542" w:type="dxa"/>
          </w:tcPr>
          <w:p w:rsidR="00530664" w:rsidRDefault="00B53335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  <w:szCs w:val="24"/>
              </w:rPr>
              <w:t>Руководитель практики от ТПУ проводит оценивание на основании</w:t>
            </w:r>
          </w:p>
          <w:p w:rsidR="00530664" w:rsidRDefault="00B53335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  <w:szCs w:val="24"/>
              </w:rPr>
              <w:t>Отчета по практике:</w:t>
            </w:r>
          </w:p>
          <w:p w:rsidR="00530664" w:rsidRDefault="00B53335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  <w:szCs w:val="24"/>
              </w:rPr>
              <w:t>- соответствие отчета о практике по структуре и содержанию установленным требованиям (Положение о практике);</w:t>
            </w:r>
          </w:p>
          <w:p w:rsidR="00530664" w:rsidRDefault="00B53335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  <w:szCs w:val="24"/>
              </w:rPr>
              <w:t>- выполнение индивидуального задания практики в полном объеме;</w:t>
            </w:r>
          </w:p>
          <w:p w:rsidR="00530664" w:rsidRDefault="00B53335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  <w:szCs w:val="24"/>
              </w:rPr>
              <w:t>- степень соответствия выполненных работ содержанию заявленных результатов обучения;</w:t>
            </w:r>
          </w:p>
          <w:p w:rsidR="00530664" w:rsidRDefault="00B53335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  <w:szCs w:val="24"/>
              </w:rPr>
              <w:t>- четкость и техническая правильность оформления отчета и дневника практики;</w:t>
            </w:r>
          </w:p>
          <w:p w:rsidR="00530664" w:rsidRDefault="00B53335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  <w:szCs w:val="24"/>
              </w:rPr>
              <w:t>- дополнительно для отчета в форме эссе: грамотность, раскрытие темы, глубина проработки, использование дополнительной литературы и нормативных документов, демонстрационные материалы.</w:t>
            </w:r>
          </w:p>
          <w:p w:rsidR="00530664" w:rsidRDefault="00B53335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  <w:szCs w:val="24"/>
              </w:rPr>
              <w:lastRenderedPageBreak/>
              <w:t>Результат оценивания: руководитель практики от ТПУ делает выводы о степени сформированности результатов обучения в Дневнике обучающегося по практике - отзыв руководителя практики от обеспечивающего подразделения ТПУ.</w:t>
            </w:r>
          </w:p>
        </w:tc>
      </w:tr>
    </w:tbl>
    <w:p w:rsidR="00530664" w:rsidRDefault="00B53335">
      <w:pPr>
        <w:rPr>
          <w:rFonts w:eastAsia="MS Mincho"/>
          <w:b/>
          <w:bCs/>
          <w:szCs w:val="24"/>
        </w:rPr>
      </w:pPr>
      <w:r>
        <w:lastRenderedPageBreak/>
        <w:br w:type="page"/>
      </w:r>
    </w:p>
    <w:p w:rsidR="00530664" w:rsidRDefault="00B53335">
      <w:pPr>
        <w:pStyle w:val="1"/>
      </w:pPr>
      <w:r>
        <w:lastRenderedPageBreak/>
        <w:t>Аттестационный лист по практике</w:t>
      </w:r>
    </w:p>
    <w:tbl>
      <w:tblPr>
        <w:tblStyle w:val="af7"/>
        <w:tblW w:w="0" w:type="auto"/>
        <w:tblInd w:w="-5" w:type="dxa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2043"/>
        <w:gridCol w:w="1437"/>
        <w:gridCol w:w="1429"/>
        <w:gridCol w:w="3385"/>
        <w:gridCol w:w="1956"/>
        <w:gridCol w:w="1956"/>
        <w:gridCol w:w="2359"/>
      </w:tblGrid>
      <w:tr w:rsidR="00530664">
        <w:trPr>
          <w:cantSplit/>
          <w:tblHeader/>
        </w:trPr>
        <w:tc>
          <w:tcPr>
            <w:tcW w:w="2373" w:type="dxa"/>
            <w:shd w:val="clear" w:color="auto" w:fill="EDEDED"/>
            <w:vAlign w:val="center"/>
          </w:tcPr>
          <w:p w:rsidR="00530664" w:rsidRDefault="00B53335">
            <w:pPr>
              <w:pStyle w:val="aff7"/>
            </w:pPr>
            <w:r>
              <w:t>Оценочное мероприятие</w:t>
            </w:r>
          </w:p>
        </w:tc>
        <w:tc>
          <w:tcPr>
            <w:tcW w:w="1524" w:type="dxa"/>
            <w:shd w:val="clear" w:color="auto" w:fill="EDEDED"/>
            <w:vAlign w:val="center"/>
          </w:tcPr>
          <w:p w:rsidR="00530664" w:rsidRDefault="00B53335">
            <w:pPr>
              <w:pStyle w:val="aff7"/>
            </w:pPr>
            <w:r>
              <w:t>Оценивание проводит</w:t>
            </w:r>
          </w:p>
        </w:tc>
        <w:tc>
          <w:tcPr>
            <w:tcW w:w="2223" w:type="dxa"/>
            <w:shd w:val="clear" w:color="auto" w:fill="EDEDED"/>
            <w:vAlign w:val="center"/>
          </w:tcPr>
          <w:p w:rsidR="00530664" w:rsidRDefault="00B53335">
            <w:pPr>
              <w:pStyle w:val="aff7"/>
            </w:pPr>
            <w:r>
              <w:t>Доля в оценке</w:t>
            </w:r>
          </w:p>
        </w:tc>
        <w:tc>
          <w:tcPr>
            <w:tcW w:w="4964" w:type="dxa"/>
            <w:shd w:val="clear" w:color="auto" w:fill="EDEDED"/>
            <w:vAlign w:val="center"/>
          </w:tcPr>
          <w:p w:rsidR="00530664" w:rsidRDefault="00B53335">
            <w:pPr>
              <w:pStyle w:val="aff7"/>
            </w:pPr>
            <w:r>
              <w:t>Код и наименование результата обучения</w:t>
            </w:r>
          </w:p>
        </w:tc>
        <w:tc>
          <w:tcPr>
            <w:tcW w:w="3481" w:type="dxa"/>
            <w:shd w:val="clear" w:color="auto" w:fill="EDEDED"/>
            <w:vAlign w:val="center"/>
          </w:tcPr>
          <w:p w:rsidR="00530664" w:rsidRDefault="00B53335">
            <w:pPr>
              <w:pStyle w:val="aff7"/>
            </w:pPr>
            <w:r>
              <w:t xml:space="preserve"> РП-1</w:t>
            </w:r>
          </w:p>
        </w:tc>
        <w:tc>
          <w:tcPr>
            <w:tcW w:w="3481" w:type="dxa"/>
            <w:shd w:val="clear" w:color="auto" w:fill="EDEDED"/>
            <w:vAlign w:val="center"/>
          </w:tcPr>
          <w:p w:rsidR="00530664" w:rsidRDefault="00B53335">
            <w:pPr>
              <w:pStyle w:val="aff7"/>
            </w:pPr>
            <w:r>
              <w:t xml:space="preserve"> РП-2</w:t>
            </w:r>
          </w:p>
        </w:tc>
        <w:tc>
          <w:tcPr>
            <w:tcW w:w="3481" w:type="dxa"/>
            <w:shd w:val="clear" w:color="auto" w:fill="EDEDED"/>
            <w:vAlign w:val="center"/>
          </w:tcPr>
          <w:p w:rsidR="00530664" w:rsidRDefault="00B53335">
            <w:pPr>
              <w:pStyle w:val="aff7"/>
            </w:pPr>
            <w:r>
              <w:t xml:space="preserve"> Балл по всем результатам</w:t>
            </w:r>
          </w:p>
        </w:tc>
      </w:tr>
      <w:tr w:rsidR="00530664">
        <w:trPr>
          <w:cantSplit/>
        </w:trPr>
        <w:tc>
          <w:tcPr>
            <w:tcW w:w="2373" w:type="dxa"/>
            <w:vMerge w:val="restart"/>
          </w:tcPr>
          <w:p w:rsidR="00530664" w:rsidRDefault="00B53335">
            <w:pPr>
              <w:keepNext/>
              <w:keepLines/>
              <w:spacing w:after="0" w:line="240" w:lineRule="auto"/>
              <w:rPr>
                <w:rFonts w:eastAsia="Times New Roman"/>
                <w:b/>
                <w:sz w:val="20"/>
              </w:rPr>
            </w:pPr>
            <w:r>
              <w:rPr>
                <w:rFonts w:eastAsia="Times New Roman"/>
                <w:sz w:val="20"/>
              </w:rPr>
              <w:t>Экспертная оценка руководителя практики от обеспечивающего подразделения ТПУ</w:t>
            </w:r>
          </w:p>
        </w:tc>
        <w:tc>
          <w:tcPr>
            <w:tcW w:w="1524" w:type="dxa"/>
            <w:vMerge w:val="restart"/>
          </w:tcPr>
          <w:p w:rsidR="00530664" w:rsidRDefault="00B53335">
            <w:pPr>
              <w:keepNext/>
              <w:keepLines/>
              <w:spacing w:after="0" w:line="240" w:lineRule="auto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Руководитель практики от ТПУ</w:t>
            </w:r>
          </w:p>
        </w:tc>
        <w:tc>
          <w:tcPr>
            <w:tcW w:w="2223" w:type="dxa"/>
            <w:vMerge w:val="restart"/>
          </w:tcPr>
          <w:p w:rsidR="00530664" w:rsidRDefault="00B5333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40%</w:t>
            </w:r>
          </w:p>
        </w:tc>
        <w:tc>
          <w:tcPr>
            <w:tcW w:w="4964" w:type="dxa"/>
          </w:tcPr>
          <w:p w:rsidR="00530664" w:rsidRDefault="00B53335">
            <w:pPr>
              <w:keepNext/>
              <w:keepLines/>
              <w:spacing w:after="0" w:line="240" w:lineRule="auto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Вес результата</w:t>
            </w:r>
          </w:p>
        </w:tc>
        <w:tc>
          <w:tcPr>
            <w:tcW w:w="3481" w:type="dxa"/>
            <w:vAlign w:val="center"/>
          </w:tcPr>
          <w:p w:rsidR="00530664" w:rsidRDefault="00B5333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0,5</w:t>
            </w:r>
          </w:p>
        </w:tc>
        <w:tc>
          <w:tcPr>
            <w:tcW w:w="3481" w:type="dxa"/>
            <w:vAlign w:val="center"/>
          </w:tcPr>
          <w:p w:rsidR="00530664" w:rsidRDefault="00B5333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0,5</w:t>
            </w:r>
          </w:p>
        </w:tc>
        <w:tc>
          <w:tcPr>
            <w:tcW w:w="3481" w:type="dxa"/>
            <w:vAlign w:val="center"/>
          </w:tcPr>
          <w:p w:rsidR="00530664" w:rsidRDefault="00B5333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1,0</w:t>
            </w:r>
          </w:p>
        </w:tc>
      </w:tr>
      <w:tr w:rsidR="00530664">
        <w:trPr>
          <w:cantSplit/>
        </w:trPr>
        <w:tc>
          <w:tcPr>
            <w:tcW w:w="2373" w:type="dxa"/>
            <w:vMerge/>
          </w:tcPr>
          <w:p w:rsidR="00530664" w:rsidRDefault="00530664"/>
        </w:tc>
        <w:tc>
          <w:tcPr>
            <w:tcW w:w="1524" w:type="dxa"/>
            <w:vMerge/>
          </w:tcPr>
          <w:p w:rsidR="00530664" w:rsidRDefault="00530664"/>
        </w:tc>
        <w:tc>
          <w:tcPr>
            <w:tcW w:w="2223" w:type="dxa"/>
            <w:vMerge/>
          </w:tcPr>
          <w:p w:rsidR="00530664" w:rsidRDefault="00530664"/>
        </w:tc>
        <w:tc>
          <w:tcPr>
            <w:tcW w:w="4964" w:type="dxa"/>
          </w:tcPr>
          <w:p w:rsidR="00530664" w:rsidRDefault="00B53335">
            <w:pPr>
              <w:keepNext/>
              <w:keepLines/>
              <w:spacing w:after="0" w:line="240" w:lineRule="auto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Максимальный балл</w:t>
            </w:r>
          </w:p>
        </w:tc>
        <w:tc>
          <w:tcPr>
            <w:tcW w:w="3481" w:type="dxa"/>
            <w:vAlign w:val="center"/>
          </w:tcPr>
          <w:p w:rsidR="00530664" w:rsidRDefault="00B5333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50</w:t>
            </w:r>
          </w:p>
        </w:tc>
        <w:tc>
          <w:tcPr>
            <w:tcW w:w="3481" w:type="dxa"/>
            <w:vAlign w:val="center"/>
          </w:tcPr>
          <w:p w:rsidR="00530664" w:rsidRDefault="00B5333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50</w:t>
            </w:r>
          </w:p>
        </w:tc>
        <w:tc>
          <w:tcPr>
            <w:tcW w:w="3481" w:type="dxa"/>
            <w:vAlign w:val="center"/>
          </w:tcPr>
          <w:p w:rsidR="00530664" w:rsidRDefault="00B5333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100</w:t>
            </w:r>
          </w:p>
        </w:tc>
      </w:tr>
      <w:tr w:rsidR="00530664">
        <w:trPr>
          <w:cantSplit/>
        </w:trPr>
        <w:tc>
          <w:tcPr>
            <w:tcW w:w="2373" w:type="dxa"/>
            <w:vMerge/>
          </w:tcPr>
          <w:p w:rsidR="00530664" w:rsidRDefault="00530664"/>
        </w:tc>
        <w:tc>
          <w:tcPr>
            <w:tcW w:w="1524" w:type="dxa"/>
            <w:vMerge/>
          </w:tcPr>
          <w:p w:rsidR="00530664" w:rsidRDefault="00530664"/>
        </w:tc>
        <w:tc>
          <w:tcPr>
            <w:tcW w:w="2223" w:type="dxa"/>
            <w:vMerge/>
          </w:tcPr>
          <w:p w:rsidR="00530664" w:rsidRDefault="00530664"/>
        </w:tc>
        <w:tc>
          <w:tcPr>
            <w:tcW w:w="4964" w:type="dxa"/>
            <w:tcBorders>
              <w:bottom w:val="single" w:sz="4" w:space="0" w:color="auto"/>
            </w:tcBorders>
          </w:tcPr>
          <w:p w:rsidR="00530664" w:rsidRDefault="00B53335">
            <w:pPr>
              <w:keepNext/>
              <w:keepLines/>
              <w:spacing w:after="0" w:line="240" w:lineRule="auto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Степень сформированности результата в диапазоне (0÷</w:t>
            </w:r>
            <w:proofErr w:type="gramStart"/>
            <w:r>
              <w:rPr>
                <w:rFonts w:eastAsia="Times New Roman"/>
                <w:sz w:val="20"/>
              </w:rPr>
              <w:t>100)%</w:t>
            </w:r>
            <w:proofErr w:type="gramEnd"/>
          </w:p>
        </w:tc>
        <w:tc>
          <w:tcPr>
            <w:tcW w:w="3481" w:type="dxa"/>
            <w:tcBorders>
              <w:bottom w:val="single" w:sz="4" w:space="0" w:color="auto"/>
            </w:tcBorders>
            <w:vAlign w:val="center"/>
          </w:tcPr>
          <w:p w:rsidR="00530664" w:rsidRDefault="00530664"/>
        </w:tc>
        <w:tc>
          <w:tcPr>
            <w:tcW w:w="3481" w:type="dxa"/>
            <w:tcBorders>
              <w:bottom w:val="single" w:sz="4" w:space="0" w:color="auto"/>
            </w:tcBorders>
            <w:vAlign w:val="center"/>
          </w:tcPr>
          <w:p w:rsidR="00530664" w:rsidRDefault="00530664"/>
        </w:tc>
        <w:tc>
          <w:tcPr>
            <w:tcW w:w="3481" w:type="dxa"/>
            <w:tcBorders>
              <w:bottom w:val="single" w:sz="4" w:space="0" w:color="auto"/>
            </w:tcBorders>
            <w:vAlign w:val="center"/>
          </w:tcPr>
          <w:p w:rsidR="00530664" w:rsidRDefault="00530664"/>
        </w:tc>
      </w:tr>
      <w:tr w:rsidR="00530664">
        <w:trPr>
          <w:cantSplit/>
          <w:trHeight w:val="322"/>
        </w:trPr>
        <w:tc>
          <w:tcPr>
            <w:tcW w:w="2373" w:type="dxa"/>
            <w:vMerge/>
          </w:tcPr>
          <w:p w:rsidR="00530664" w:rsidRDefault="00530664"/>
        </w:tc>
        <w:tc>
          <w:tcPr>
            <w:tcW w:w="1524" w:type="dxa"/>
            <w:vMerge/>
          </w:tcPr>
          <w:p w:rsidR="00530664" w:rsidRDefault="00530664"/>
        </w:tc>
        <w:tc>
          <w:tcPr>
            <w:tcW w:w="2223" w:type="dxa"/>
            <w:vMerge/>
          </w:tcPr>
          <w:p w:rsidR="00530664" w:rsidRDefault="00530664"/>
        </w:tc>
        <w:tc>
          <w:tcPr>
            <w:tcW w:w="4964" w:type="dxa"/>
            <w:shd w:val="clear" w:color="auto" w:fill="C6D9F1" w:themeFill="text2" w:themeFillTint="33"/>
          </w:tcPr>
          <w:p w:rsidR="00530664" w:rsidRDefault="00B53335">
            <w:pPr>
              <w:keepNext/>
              <w:keepLines/>
              <w:spacing w:after="0" w:line="240" w:lineRule="auto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Балл за результат с учетом доли мероприятия</w:t>
            </w:r>
          </w:p>
        </w:tc>
        <w:tc>
          <w:tcPr>
            <w:tcW w:w="3481" w:type="dxa"/>
            <w:shd w:val="clear" w:color="auto" w:fill="C6D9F1" w:themeFill="text2" w:themeFillTint="33"/>
            <w:vAlign w:val="center"/>
          </w:tcPr>
          <w:p w:rsidR="00530664" w:rsidRDefault="00530664"/>
        </w:tc>
        <w:tc>
          <w:tcPr>
            <w:tcW w:w="3481" w:type="dxa"/>
            <w:shd w:val="clear" w:color="auto" w:fill="C6D9F1" w:themeFill="text2" w:themeFillTint="33"/>
            <w:vAlign w:val="center"/>
          </w:tcPr>
          <w:p w:rsidR="00530664" w:rsidRDefault="00530664"/>
        </w:tc>
        <w:tc>
          <w:tcPr>
            <w:tcW w:w="3481" w:type="dxa"/>
            <w:shd w:val="clear" w:color="auto" w:fill="C6D9F1" w:themeFill="text2" w:themeFillTint="33"/>
            <w:vAlign w:val="center"/>
          </w:tcPr>
          <w:p w:rsidR="00530664" w:rsidRDefault="00530664"/>
        </w:tc>
      </w:tr>
      <w:tr w:rsidR="00530664">
        <w:trPr>
          <w:cantSplit/>
        </w:trPr>
        <w:tc>
          <w:tcPr>
            <w:tcW w:w="2373" w:type="dxa"/>
            <w:vMerge w:val="restart"/>
          </w:tcPr>
          <w:p w:rsidR="00530664" w:rsidRDefault="00B53335">
            <w:pPr>
              <w:keepNext/>
              <w:keepLines/>
              <w:spacing w:after="0" w:line="240" w:lineRule="auto"/>
              <w:rPr>
                <w:rFonts w:eastAsia="Times New Roman"/>
                <w:b/>
                <w:sz w:val="20"/>
              </w:rPr>
            </w:pPr>
            <w:r>
              <w:rPr>
                <w:rFonts w:eastAsia="Times New Roman"/>
                <w:sz w:val="20"/>
              </w:rPr>
              <w:t>Защита отчета по практике</w:t>
            </w:r>
          </w:p>
        </w:tc>
        <w:tc>
          <w:tcPr>
            <w:tcW w:w="1524" w:type="dxa"/>
            <w:vMerge w:val="restart"/>
          </w:tcPr>
          <w:p w:rsidR="00530664" w:rsidRDefault="00B53335">
            <w:pPr>
              <w:keepNext/>
              <w:keepLines/>
              <w:spacing w:after="0" w:line="240" w:lineRule="auto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Члены комиссии</w:t>
            </w:r>
          </w:p>
        </w:tc>
        <w:tc>
          <w:tcPr>
            <w:tcW w:w="2223" w:type="dxa"/>
            <w:vMerge w:val="restart"/>
          </w:tcPr>
          <w:p w:rsidR="00530664" w:rsidRDefault="00B5333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60%</w:t>
            </w:r>
          </w:p>
        </w:tc>
        <w:tc>
          <w:tcPr>
            <w:tcW w:w="4964" w:type="dxa"/>
          </w:tcPr>
          <w:p w:rsidR="00530664" w:rsidRDefault="00B53335">
            <w:pPr>
              <w:keepNext/>
              <w:keepLines/>
              <w:spacing w:after="0" w:line="240" w:lineRule="auto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Вес результата</w:t>
            </w:r>
          </w:p>
        </w:tc>
        <w:tc>
          <w:tcPr>
            <w:tcW w:w="3481" w:type="dxa"/>
            <w:vAlign w:val="center"/>
          </w:tcPr>
          <w:p w:rsidR="00530664" w:rsidRDefault="00B5333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0,5</w:t>
            </w:r>
          </w:p>
        </w:tc>
        <w:tc>
          <w:tcPr>
            <w:tcW w:w="3481" w:type="dxa"/>
            <w:vAlign w:val="center"/>
          </w:tcPr>
          <w:p w:rsidR="00530664" w:rsidRDefault="00B5333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0,5</w:t>
            </w:r>
          </w:p>
        </w:tc>
        <w:tc>
          <w:tcPr>
            <w:tcW w:w="3481" w:type="dxa"/>
            <w:vAlign w:val="center"/>
          </w:tcPr>
          <w:p w:rsidR="00530664" w:rsidRDefault="00B5333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1,0</w:t>
            </w:r>
          </w:p>
        </w:tc>
      </w:tr>
      <w:tr w:rsidR="00530664">
        <w:trPr>
          <w:cantSplit/>
        </w:trPr>
        <w:tc>
          <w:tcPr>
            <w:tcW w:w="2373" w:type="dxa"/>
            <w:vMerge/>
          </w:tcPr>
          <w:p w:rsidR="00530664" w:rsidRDefault="00530664"/>
        </w:tc>
        <w:tc>
          <w:tcPr>
            <w:tcW w:w="1524" w:type="dxa"/>
            <w:vMerge/>
          </w:tcPr>
          <w:p w:rsidR="00530664" w:rsidRDefault="00530664"/>
        </w:tc>
        <w:tc>
          <w:tcPr>
            <w:tcW w:w="2223" w:type="dxa"/>
            <w:vMerge/>
          </w:tcPr>
          <w:p w:rsidR="00530664" w:rsidRDefault="00530664"/>
        </w:tc>
        <w:tc>
          <w:tcPr>
            <w:tcW w:w="4964" w:type="dxa"/>
          </w:tcPr>
          <w:p w:rsidR="00530664" w:rsidRDefault="00B53335">
            <w:pPr>
              <w:keepNext/>
              <w:keepLines/>
              <w:spacing w:after="0" w:line="240" w:lineRule="auto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Максимальный балл</w:t>
            </w:r>
          </w:p>
        </w:tc>
        <w:tc>
          <w:tcPr>
            <w:tcW w:w="3481" w:type="dxa"/>
            <w:vAlign w:val="center"/>
          </w:tcPr>
          <w:p w:rsidR="00530664" w:rsidRDefault="00B5333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50</w:t>
            </w:r>
          </w:p>
        </w:tc>
        <w:tc>
          <w:tcPr>
            <w:tcW w:w="3481" w:type="dxa"/>
            <w:vAlign w:val="center"/>
          </w:tcPr>
          <w:p w:rsidR="00530664" w:rsidRDefault="00B5333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50</w:t>
            </w:r>
          </w:p>
        </w:tc>
        <w:tc>
          <w:tcPr>
            <w:tcW w:w="3481" w:type="dxa"/>
            <w:vAlign w:val="center"/>
          </w:tcPr>
          <w:p w:rsidR="00530664" w:rsidRDefault="00B5333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100</w:t>
            </w:r>
          </w:p>
        </w:tc>
      </w:tr>
      <w:tr w:rsidR="00530664">
        <w:trPr>
          <w:cantSplit/>
        </w:trPr>
        <w:tc>
          <w:tcPr>
            <w:tcW w:w="2373" w:type="dxa"/>
            <w:vMerge/>
          </w:tcPr>
          <w:p w:rsidR="00530664" w:rsidRDefault="00530664"/>
        </w:tc>
        <w:tc>
          <w:tcPr>
            <w:tcW w:w="1524" w:type="dxa"/>
            <w:vMerge/>
          </w:tcPr>
          <w:p w:rsidR="00530664" w:rsidRDefault="00530664"/>
        </w:tc>
        <w:tc>
          <w:tcPr>
            <w:tcW w:w="2223" w:type="dxa"/>
            <w:vMerge/>
          </w:tcPr>
          <w:p w:rsidR="00530664" w:rsidRDefault="00530664"/>
        </w:tc>
        <w:tc>
          <w:tcPr>
            <w:tcW w:w="4964" w:type="dxa"/>
            <w:tcBorders>
              <w:bottom w:val="single" w:sz="4" w:space="0" w:color="auto"/>
            </w:tcBorders>
          </w:tcPr>
          <w:p w:rsidR="00530664" w:rsidRDefault="00B53335">
            <w:pPr>
              <w:keepNext/>
              <w:keepLines/>
              <w:spacing w:after="0" w:line="240" w:lineRule="auto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Степень сформированности результата в диапазоне (0÷</w:t>
            </w:r>
            <w:proofErr w:type="gramStart"/>
            <w:r>
              <w:rPr>
                <w:rFonts w:eastAsia="Times New Roman"/>
                <w:sz w:val="20"/>
              </w:rPr>
              <w:t>100)%</w:t>
            </w:r>
            <w:proofErr w:type="gramEnd"/>
          </w:p>
        </w:tc>
        <w:tc>
          <w:tcPr>
            <w:tcW w:w="3481" w:type="dxa"/>
            <w:tcBorders>
              <w:bottom w:val="single" w:sz="4" w:space="0" w:color="auto"/>
            </w:tcBorders>
            <w:vAlign w:val="center"/>
          </w:tcPr>
          <w:p w:rsidR="00530664" w:rsidRDefault="00530664"/>
        </w:tc>
        <w:tc>
          <w:tcPr>
            <w:tcW w:w="3481" w:type="dxa"/>
            <w:tcBorders>
              <w:bottom w:val="single" w:sz="4" w:space="0" w:color="auto"/>
            </w:tcBorders>
            <w:vAlign w:val="center"/>
          </w:tcPr>
          <w:p w:rsidR="00530664" w:rsidRDefault="00530664"/>
        </w:tc>
        <w:tc>
          <w:tcPr>
            <w:tcW w:w="3481" w:type="dxa"/>
            <w:tcBorders>
              <w:bottom w:val="single" w:sz="4" w:space="0" w:color="auto"/>
            </w:tcBorders>
            <w:vAlign w:val="center"/>
          </w:tcPr>
          <w:p w:rsidR="00530664" w:rsidRDefault="00530664"/>
        </w:tc>
      </w:tr>
      <w:tr w:rsidR="00530664">
        <w:trPr>
          <w:cantSplit/>
          <w:trHeight w:val="726"/>
        </w:trPr>
        <w:tc>
          <w:tcPr>
            <w:tcW w:w="2373" w:type="dxa"/>
            <w:vMerge/>
          </w:tcPr>
          <w:p w:rsidR="00530664" w:rsidRDefault="00530664"/>
        </w:tc>
        <w:tc>
          <w:tcPr>
            <w:tcW w:w="1524" w:type="dxa"/>
            <w:vMerge/>
          </w:tcPr>
          <w:p w:rsidR="00530664" w:rsidRDefault="00530664"/>
        </w:tc>
        <w:tc>
          <w:tcPr>
            <w:tcW w:w="2223" w:type="dxa"/>
            <w:vMerge/>
          </w:tcPr>
          <w:p w:rsidR="00530664" w:rsidRDefault="00530664"/>
        </w:tc>
        <w:tc>
          <w:tcPr>
            <w:tcW w:w="4964" w:type="dxa"/>
            <w:shd w:val="clear" w:color="auto" w:fill="C6D9F1" w:themeFill="text2" w:themeFillTint="33"/>
          </w:tcPr>
          <w:p w:rsidR="00530664" w:rsidRDefault="00B53335">
            <w:pPr>
              <w:keepNext/>
              <w:keepLines/>
              <w:spacing w:after="0" w:line="240" w:lineRule="auto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Балл за результат с учетом доли мероприятия</w:t>
            </w:r>
          </w:p>
        </w:tc>
        <w:tc>
          <w:tcPr>
            <w:tcW w:w="3481" w:type="dxa"/>
            <w:shd w:val="clear" w:color="auto" w:fill="C6D9F1" w:themeFill="text2" w:themeFillTint="33"/>
            <w:vAlign w:val="center"/>
          </w:tcPr>
          <w:p w:rsidR="00530664" w:rsidRDefault="00530664"/>
        </w:tc>
        <w:tc>
          <w:tcPr>
            <w:tcW w:w="3481" w:type="dxa"/>
            <w:shd w:val="clear" w:color="auto" w:fill="C6D9F1" w:themeFill="text2" w:themeFillTint="33"/>
            <w:vAlign w:val="center"/>
          </w:tcPr>
          <w:p w:rsidR="00530664" w:rsidRDefault="00530664"/>
        </w:tc>
        <w:tc>
          <w:tcPr>
            <w:tcW w:w="3481" w:type="dxa"/>
            <w:shd w:val="clear" w:color="auto" w:fill="C6D9F1" w:themeFill="text2" w:themeFillTint="33"/>
            <w:vAlign w:val="center"/>
          </w:tcPr>
          <w:p w:rsidR="00530664" w:rsidRDefault="00530664"/>
        </w:tc>
      </w:tr>
      <w:tr w:rsidR="00530664">
        <w:trPr>
          <w:cantSplit/>
          <w:trHeight w:val="70"/>
        </w:trPr>
        <w:tc>
          <w:tcPr>
            <w:tcW w:w="11084" w:type="dxa"/>
            <w:gridSpan w:val="4"/>
            <w:vAlign w:val="center"/>
          </w:tcPr>
          <w:p w:rsidR="00530664" w:rsidRDefault="00B53335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b/>
                <w:sz w:val="20"/>
              </w:rPr>
              <w:t>Итоговый балл за результат (с учетом доли мероприятия)</w:t>
            </w:r>
          </w:p>
        </w:tc>
        <w:tc>
          <w:tcPr>
            <w:tcW w:w="3481" w:type="dxa"/>
            <w:shd w:val="clear" w:color="auto" w:fill="FFFFFF" w:themeFill="background1"/>
            <w:vAlign w:val="center"/>
          </w:tcPr>
          <w:p w:rsidR="00530664" w:rsidRDefault="00530664"/>
        </w:tc>
        <w:tc>
          <w:tcPr>
            <w:tcW w:w="3481" w:type="dxa"/>
            <w:shd w:val="clear" w:color="auto" w:fill="FFFFFF" w:themeFill="background1"/>
            <w:vAlign w:val="center"/>
          </w:tcPr>
          <w:p w:rsidR="00530664" w:rsidRDefault="00530664"/>
        </w:tc>
        <w:tc>
          <w:tcPr>
            <w:tcW w:w="3481" w:type="dxa"/>
            <w:shd w:val="clear" w:color="auto" w:fill="FFFFFF" w:themeFill="background1"/>
            <w:vAlign w:val="center"/>
          </w:tcPr>
          <w:p w:rsidR="00530664" w:rsidRDefault="00530664"/>
        </w:tc>
      </w:tr>
      <w:tr w:rsidR="00530664">
        <w:trPr>
          <w:cantSplit/>
        </w:trPr>
        <w:tc>
          <w:tcPr>
            <w:tcW w:w="3897" w:type="dxa"/>
            <w:gridSpan w:val="5"/>
            <w:vAlign w:val="center"/>
          </w:tcPr>
          <w:p w:rsidR="00530664" w:rsidRDefault="00B53335">
            <w:pPr>
              <w:keepNext/>
              <w:keepLines/>
              <w:spacing w:after="0" w:line="240" w:lineRule="auto"/>
              <w:jc w:val="right"/>
              <w:rPr>
                <w:rFonts w:eastAsia="Times New Roman"/>
                <w:b/>
                <w:sz w:val="20"/>
              </w:rPr>
            </w:pPr>
            <w:r>
              <w:rPr>
                <w:rFonts w:eastAsia="Times New Roman"/>
                <w:b/>
                <w:sz w:val="20"/>
              </w:rPr>
              <w:t xml:space="preserve"> Итоговая оценка в традиционной форме</w:t>
            </w:r>
          </w:p>
        </w:tc>
        <w:tc>
          <w:tcPr>
            <w:tcW w:w="7187" w:type="dxa"/>
            <w:gridSpan w:val="2"/>
            <w:vAlign w:val="center"/>
          </w:tcPr>
          <w:p w:rsidR="00530664" w:rsidRDefault="00530664"/>
        </w:tc>
      </w:tr>
    </w:tbl>
    <w:p w:rsidR="00530664" w:rsidRDefault="00530664">
      <w:pPr>
        <w:spacing w:after="0" w:line="240" w:lineRule="auto"/>
        <w:rPr>
          <w:rFonts w:eastAsia="Times New Roman"/>
        </w:rPr>
      </w:pPr>
    </w:p>
    <w:sectPr w:rsidR="00530664">
      <w:footerReference w:type="default" r:id="rId10"/>
      <w:pgSz w:w="16838" w:h="11909" w:orient="landscape"/>
      <w:pgMar w:top="1134" w:right="1134" w:bottom="1134" w:left="1134" w:header="567" w:footer="567" w:gutter="0"/>
      <w:pgNumType w:start="2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1579C" w:rsidRDefault="0071579C">
      <w:pPr>
        <w:spacing w:line="240" w:lineRule="auto"/>
      </w:pPr>
      <w:r>
        <w:separator/>
      </w:r>
    </w:p>
  </w:endnote>
  <w:endnote w:type="continuationSeparator" w:id="0">
    <w:p w:rsidR="0071579C" w:rsidRDefault="0071579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2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30664" w:rsidRDefault="00B53335">
    <w:pPr>
      <w:widowControl w:val="0"/>
      <w:autoSpaceDE w:val="0"/>
      <w:autoSpaceDN w:val="0"/>
      <w:adjustRightInd w:val="0"/>
      <w:spacing w:after="0" w:line="240" w:lineRule="auto"/>
      <w:jc w:val="center"/>
      <w:rPr>
        <w:rFonts w:eastAsia="Times New Roman"/>
        <w:szCs w:val="24"/>
      </w:rPr>
    </w:pPr>
    <w:r>
      <w:rPr>
        <w:rFonts w:eastAsia="MS Mincho"/>
        <w:bCs/>
        <w:szCs w:val="24"/>
      </w:rPr>
      <w:t>2024 г.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76230743"/>
      <w:docPartObj>
        <w:docPartGallery w:val="Page Numbers (Bottom of Page)"/>
        <w:docPartUnique/>
      </w:docPartObj>
    </w:sdtPr>
    <w:sdtEndPr/>
    <w:sdtContent>
      <w:p w:rsidR="00530664" w:rsidRDefault="00B53335">
        <w:pPr>
          <w:pStyle w:val="af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:rsidR="00530664" w:rsidRDefault="00530664">
    <w:pPr>
      <w:pStyle w:val="a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1579C" w:rsidRDefault="0071579C">
      <w:pPr>
        <w:spacing w:after="0" w:line="240" w:lineRule="auto"/>
      </w:pPr>
      <w:r>
        <w:separator/>
      </w:r>
    </w:p>
  </w:footnote>
  <w:footnote w:type="continuationSeparator" w:id="0">
    <w:p w:rsidR="0071579C" w:rsidRDefault="007157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30664" w:rsidRDefault="00530664">
    <w:pPr>
      <w:pStyle w:val="af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3A07EE"/>
    <w:multiLevelType w:val="multilevel"/>
    <w:tmpl w:val="4C3A07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BE2A29"/>
    <w:multiLevelType w:val="multilevel"/>
    <w:tmpl w:val="6FBE2A29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ascii="Times New Roman" w:hAnsi="Times New Roman" w:cs="Times New Roman" w:hint="default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</w:rPr>
    </w:lvl>
    <w:lvl w:ilvl="1">
      <w:start w:val="1"/>
      <w:numFmt w:val="decimal"/>
      <w:pStyle w:val="2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711A396D"/>
    <w:multiLevelType w:val="multilevel"/>
    <w:tmpl w:val="711A396D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7238F8"/>
    <w:multiLevelType w:val="multilevel"/>
    <w:tmpl w:val="767238F8"/>
    <w:lvl w:ilvl="0">
      <w:start w:val="1"/>
      <w:numFmt w:val="bullet"/>
      <w:pStyle w:val="a"/>
      <w:lvlText w:val=""/>
      <w:lvlJc w:val="left"/>
      <w:pPr>
        <w:ind w:left="720" w:hanging="360"/>
      </w:pPr>
      <w:rPr>
        <w:rFonts w:ascii="Symbol" w:hAnsi="Symbol" w:hint="default"/>
        <w:color w:val="000000" w:themeColor="text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5DD0"/>
    <w:rsid w:val="84DEC1F6"/>
    <w:rsid w:val="8FF94F2E"/>
    <w:rsid w:val="9F4F1C71"/>
    <w:rsid w:val="B4EF3855"/>
    <w:rsid w:val="BB1B50D5"/>
    <w:rsid w:val="BE41D061"/>
    <w:rsid w:val="BF5DE801"/>
    <w:rsid w:val="BFCEEFA6"/>
    <w:rsid w:val="BFFB8E4D"/>
    <w:rsid w:val="CDEB5B7D"/>
    <w:rsid w:val="EEBA9925"/>
    <w:rsid w:val="F7FF0E83"/>
    <w:rsid w:val="FD2D88C0"/>
    <w:rsid w:val="FDF773CE"/>
    <w:rsid w:val="FDFD17C2"/>
    <w:rsid w:val="FF7BDF5E"/>
    <w:rsid w:val="FFED8D5A"/>
    <w:rsid w:val="FFEFADA3"/>
    <w:rsid w:val="FFF9FFE2"/>
    <w:rsid w:val="000071BD"/>
    <w:rsid w:val="000133E4"/>
    <w:rsid w:val="00016147"/>
    <w:rsid w:val="00023EFC"/>
    <w:rsid w:val="00057CAA"/>
    <w:rsid w:val="00063FC9"/>
    <w:rsid w:val="00065712"/>
    <w:rsid w:val="0008683D"/>
    <w:rsid w:val="00087CCE"/>
    <w:rsid w:val="0009021D"/>
    <w:rsid w:val="000B6836"/>
    <w:rsid w:val="000C1273"/>
    <w:rsid w:val="000C1D22"/>
    <w:rsid w:val="000C2EF1"/>
    <w:rsid w:val="000C77A9"/>
    <w:rsid w:val="000D4373"/>
    <w:rsid w:val="000E10D2"/>
    <w:rsid w:val="000F32FB"/>
    <w:rsid w:val="000F5202"/>
    <w:rsid w:val="000F6DD0"/>
    <w:rsid w:val="000F7258"/>
    <w:rsid w:val="0011369E"/>
    <w:rsid w:val="00114202"/>
    <w:rsid w:val="001318F1"/>
    <w:rsid w:val="00133EDB"/>
    <w:rsid w:val="0013680B"/>
    <w:rsid w:val="00137E54"/>
    <w:rsid w:val="001509FA"/>
    <w:rsid w:val="00171AA8"/>
    <w:rsid w:val="00177332"/>
    <w:rsid w:val="00192AB3"/>
    <w:rsid w:val="0019790E"/>
    <w:rsid w:val="001A25E6"/>
    <w:rsid w:val="001B04B6"/>
    <w:rsid w:val="001B442F"/>
    <w:rsid w:val="001C0040"/>
    <w:rsid w:val="001D620C"/>
    <w:rsid w:val="001D6EC7"/>
    <w:rsid w:val="001D7663"/>
    <w:rsid w:val="001E0DF4"/>
    <w:rsid w:val="001E1869"/>
    <w:rsid w:val="001E6E65"/>
    <w:rsid w:val="00220170"/>
    <w:rsid w:val="00230DA3"/>
    <w:rsid w:val="00231421"/>
    <w:rsid w:val="0024023C"/>
    <w:rsid w:val="00247417"/>
    <w:rsid w:val="0026351B"/>
    <w:rsid w:val="0029015B"/>
    <w:rsid w:val="002B1D41"/>
    <w:rsid w:val="002C6DB0"/>
    <w:rsid w:val="002D172D"/>
    <w:rsid w:val="002D6E02"/>
    <w:rsid w:val="002D7396"/>
    <w:rsid w:val="002E1D7F"/>
    <w:rsid w:val="002F4B53"/>
    <w:rsid w:val="002F62F4"/>
    <w:rsid w:val="00306392"/>
    <w:rsid w:val="00310151"/>
    <w:rsid w:val="00311AD5"/>
    <w:rsid w:val="00311F00"/>
    <w:rsid w:val="00313550"/>
    <w:rsid w:val="003170D0"/>
    <w:rsid w:val="003401C1"/>
    <w:rsid w:val="00340AE8"/>
    <w:rsid w:val="003420A4"/>
    <w:rsid w:val="00344296"/>
    <w:rsid w:val="00351007"/>
    <w:rsid w:val="00357958"/>
    <w:rsid w:val="0036353F"/>
    <w:rsid w:val="00364773"/>
    <w:rsid w:val="003831F1"/>
    <w:rsid w:val="003853D0"/>
    <w:rsid w:val="00385DD0"/>
    <w:rsid w:val="00391D78"/>
    <w:rsid w:val="003926BF"/>
    <w:rsid w:val="003A5D13"/>
    <w:rsid w:val="003A6C86"/>
    <w:rsid w:val="003B0443"/>
    <w:rsid w:val="003B154F"/>
    <w:rsid w:val="003B3367"/>
    <w:rsid w:val="003C0E25"/>
    <w:rsid w:val="003C464D"/>
    <w:rsid w:val="003C4A97"/>
    <w:rsid w:val="003C714E"/>
    <w:rsid w:val="003D67D3"/>
    <w:rsid w:val="003D6AD5"/>
    <w:rsid w:val="003D6E78"/>
    <w:rsid w:val="003F31DF"/>
    <w:rsid w:val="003F7E97"/>
    <w:rsid w:val="00401660"/>
    <w:rsid w:val="00402172"/>
    <w:rsid w:val="0040478C"/>
    <w:rsid w:val="00405A8F"/>
    <w:rsid w:val="00405B8C"/>
    <w:rsid w:val="00406618"/>
    <w:rsid w:val="00422B53"/>
    <w:rsid w:val="004415A3"/>
    <w:rsid w:val="00462F35"/>
    <w:rsid w:val="00465507"/>
    <w:rsid w:val="004714D0"/>
    <w:rsid w:val="004715D2"/>
    <w:rsid w:val="0049628B"/>
    <w:rsid w:val="00497149"/>
    <w:rsid w:val="00497158"/>
    <w:rsid w:val="004A4FC0"/>
    <w:rsid w:val="004A6723"/>
    <w:rsid w:val="004B1BB4"/>
    <w:rsid w:val="004B6111"/>
    <w:rsid w:val="004C11EE"/>
    <w:rsid w:val="004C364F"/>
    <w:rsid w:val="004E210D"/>
    <w:rsid w:val="004F56BF"/>
    <w:rsid w:val="00501A5C"/>
    <w:rsid w:val="0050702C"/>
    <w:rsid w:val="0051019B"/>
    <w:rsid w:val="00526E75"/>
    <w:rsid w:val="00530664"/>
    <w:rsid w:val="0053132C"/>
    <w:rsid w:val="0053391C"/>
    <w:rsid w:val="00534105"/>
    <w:rsid w:val="00545A22"/>
    <w:rsid w:val="00564749"/>
    <w:rsid w:val="0056681F"/>
    <w:rsid w:val="00574EA3"/>
    <w:rsid w:val="00574F3C"/>
    <w:rsid w:val="00595BD2"/>
    <w:rsid w:val="005A4F8E"/>
    <w:rsid w:val="005A7C06"/>
    <w:rsid w:val="005A7EAF"/>
    <w:rsid w:val="005B0EC4"/>
    <w:rsid w:val="005B2B10"/>
    <w:rsid w:val="005C49E1"/>
    <w:rsid w:val="005C4A1B"/>
    <w:rsid w:val="005C5838"/>
    <w:rsid w:val="005C7725"/>
    <w:rsid w:val="005D0480"/>
    <w:rsid w:val="005D4AA0"/>
    <w:rsid w:val="005D76C6"/>
    <w:rsid w:val="005E6B54"/>
    <w:rsid w:val="005E6B83"/>
    <w:rsid w:val="005F32FE"/>
    <w:rsid w:val="00605BA3"/>
    <w:rsid w:val="00607E3E"/>
    <w:rsid w:val="006135FE"/>
    <w:rsid w:val="00613975"/>
    <w:rsid w:val="0061456C"/>
    <w:rsid w:val="0062055C"/>
    <w:rsid w:val="0063436B"/>
    <w:rsid w:val="00641D92"/>
    <w:rsid w:val="00643707"/>
    <w:rsid w:val="0064387E"/>
    <w:rsid w:val="00644423"/>
    <w:rsid w:val="00646B86"/>
    <w:rsid w:val="00665369"/>
    <w:rsid w:val="006675A1"/>
    <w:rsid w:val="00680010"/>
    <w:rsid w:val="00680603"/>
    <w:rsid w:val="0068647E"/>
    <w:rsid w:val="006B12B6"/>
    <w:rsid w:val="006B2AA4"/>
    <w:rsid w:val="006B7F52"/>
    <w:rsid w:val="006D189B"/>
    <w:rsid w:val="006D7390"/>
    <w:rsid w:val="006F2160"/>
    <w:rsid w:val="006F5FB8"/>
    <w:rsid w:val="00700C15"/>
    <w:rsid w:val="007020B7"/>
    <w:rsid w:val="00707E5B"/>
    <w:rsid w:val="0071579C"/>
    <w:rsid w:val="007176E4"/>
    <w:rsid w:val="00724BFC"/>
    <w:rsid w:val="0072683B"/>
    <w:rsid w:val="00730E55"/>
    <w:rsid w:val="00732967"/>
    <w:rsid w:val="007545E1"/>
    <w:rsid w:val="00780438"/>
    <w:rsid w:val="00786079"/>
    <w:rsid w:val="00787491"/>
    <w:rsid w:val="007922C8"/>
    <w:rsid w:val="00794281"/>
    <w:rsid w:val="007B22DF"/>
    <w:rsid w:val="007B4B45"/>
    <w:rsid w:val="007C1CC2"/>
    <w:rsid w:val="007C5937"/>
    <w:rsid w:val="007D3D92"/>
    <w:rsid w:val="007D3DEB"/>
    <w:rsid w:val="00804D5D"/>
    <w:rsid w:val="00827ED6"/>
    <w:rsid w:val="008346D7"/>
    <w:rsid w:val="00845C9B"/>
    <w:rsid w:val="008745FC"/>
    <w:rsid w:val="008A7B72"/>
    <w:rsid w:val="008B180F"/>
    <w:rsid w:val="008C5696"/>
    <w:rsid w:val="008C60BC"/>
    <w:rsid w:val="008D518A"/>
    <w:rsid w:val="008E7C14"/>
    <w:rsid w:val="008F253D"/>
    <w:rsid w:val="008F5872"/>
    <w:rsid w:val="00900018"/>
    <w:rsid w:val="009025D3"/>
    <w:rsid w:val="00910D27"/>
    <w:rsid w:val="00911553"/>
    <w:rsid w:val="00912ED1"/>
    <w:rsid w:val="00926EFE"/>
    <w:rsid w:val="009323D2"/>
    <w:rsid w:val="00953601"/>
    <w:rsid w:val="009667F7"/>
    <w:rsid w:val="009A2B71"/>
    <w:rsid w:val="009A640E"/>
    <w:rsid w:val="009B32A9"/>
    <w:rsid w:val="009B33FA"/>
    <w:rsid w:val="009C113A"/>
    <w:rsid w:val="009C2CD3"/>
    <w:rsid w:val="009C7B88"/>
    <w:rsid w:val="009D0193"/>
    <w:rsid w:val="009D17E5"/>
    <w:rsid w:val="00A00932"/>
    <w:rsid w:val="00A01908"/>
    <w:rsid w:val="00A06C89"/>
    <w:rsid w:val="00A071F9"/>
    <w:rsid w:val="00A20EE5"/>
    <w:rsid w:val="00A33131"/>
    <w:rsid w:val="00A36539"/>
    <w:rsid w:val="00A42C59"/>
    <w:rsid w:val="00A62977"/>
    <w:rsid w:val="00A658E3"/>
    <w:rsid w:val="00A70FBD"/>
    <w:rsid w:val="00A717BA"/>
    <w:rsid w:val="00A766A5"/>
    <w:rsid w:val="00A8021C"/>
    <w:rsid w:val="00A81A37"/>
    <w:rsid w:val="00A90540"/>
    <w:rsid w:val="00A95251"/>
    <w:rsid w:val="00AA3AE9"/>
    <w:rsid w:val="00AA66A3"/>
    <w:rsid w:val="00AB53FE"/>
    <w:rsid w:val="00AC2442"/>
    <w:rsid w:val="00AD03C5"/>
    <w:rsid w:val="00AE0DF2"/>
    <w:rsid w:val="00AF5940"/>
    <w:rsid w:val="00B03E0C"/>
    <w:rsid w:val="00B135FE"/>
    <w:rsid w:val="00B15A6F"/>
    <w:rsid w:val="00B43948"/>
    <w:rsid w:val="00B477B7"/>
    <w:rsid w:val="00B53335"/>
    <w:rsid w:val="00B62758"/>
    <w:rsid w:val="00B62F1F"/>
    <w:rsid w:val="00B7109D"/>
    <w:rsid w:val="00B85BB0"/>
    <w:rsid w:val="00B9591B"/>
    <w:rsid w:val="00B97FC2"/>
    <w:rsid w:val="00BA4B27"/>
    <w:rsid w:val="00BA5979"/>
    <w:rsid w:val="00BA623F"/>
    <w:rsid w:val="00BB39AA"/>
    <w:rsid w:val="00BC2694"/>
    <w:rsid w:val="00BC63AC"/>
    <w:rsid w:val="00C10F43"/>
    <w:rsid w:val="00C245E5"/>
    <w:rsid w:val="00C274C9"/>
    <w:rsid w:val="00C331E2"/>
    <w:rsid w:val="00C47E99"/>
    <w:rsid w:val="00C55EC3"/>
    <w:rsid w:val="00C67CBF"/>
    <w:rsid w:val="00C72678"/>
    <w:rsid w:val="00C779CD"/>
    <w:rsid w:val="00C82415"/>
    <w:rsid w:val="00C82A10"/>
    <w:rsid w:val="00C854C5"/>
    <w:rsid w:val="00CA1838"/>
    <w:rsid w:val="00CA6C57"/>
    <w:rsid w:val="00CA73B9"/>
    <w:rsid w:val="00CB172D"/>
    <w:rsid w:val="00CB3214"/>
    <w:rsid w:val="00CC135A"/>
    <w:rsid w:val="00CC2D78"/>
    <w:rsid w:val="00CD3E42"/>
    <w:rsid w:val="00CE2343"/>
    <w:rsid w:val="00CF2741"/>
    <w:rsid w:val="00CF31B8"/>
    <w:rsid w:val="00CF6BD8"/>
    <w:rsid w:val="00CF7069"/>
    <w:rsid w:val="00D0684B"/>
    <w:rsid w:val="00D075C5"/>
    <w:rsid w:val="00D11808"/>
    <w:rsid w:val="00D3328B"/>
    <w:rsid w:val="00D423D5"/>
    <w:rsid w:val="00D619DE"/>
    <w:rsid w:val="00D67778"/>
    <w:rsid w:val="00D85A0E"/>
    <w:rsid w:val="00DA028F"/>
    <w:rsid w:val="00DA0C1E"/>
    <w:rsid w:val="00DA53B9"/>
    <w:rsid w:val="00DB19C2"/>
    <w:rsid w:val="00DC0EA5"/>
    <w:rsid w:val="00DC255C"/>
    <w:rsid w:val="00DC5BE9"/>
    <w:rsid w:val="00DC74A9"/>
    <w:rsid w:val="00DE1CC8"/>
    <w:rsid w:val="00DE57C3"/>
    <w:rsid w:val="00DF2DBA"/>
    <w:rsid w:val="00DF6EA8"/>
    <w:rsid w:val="00E00163"/>
    <w:rsid w:val="00E0137C"/>
    <w:rsid w:val="00E0322C"/>
    <w:rsid w:val="00E10C14"/>
    <w:rsid w:val="00E1196D"/>
    <w:rsid w:val="00E11B87"/>
    <w:rsid w:val="00E20DD6"/>
    <w:rsid w:val="00E217DE"/>
    <w:rsid w:val="00E242B7"/>
    <w:rsid w:val="00E316A5"/>
    <w:rsid w:val="00E37458"/>
    <w:rsid w:val="00E4263D"/>
    <w:rsid w:val="00E434E6"/>
    <w:rsid w:val="00E5060D"/>
    <w:rsid w:val="00E536C9"/>
    <w:rsid w:val="00E62C7E"/>
    <w:rsid w:val="00E7325F"/>
    <w:rsid w:val="00E9254C"/>
    <w:rsid w:val="00EB767A"/>
    <w:rsid w:val="00ED4848"/>
    <w:rsid w:val="00ED6A12"/>
    <w:rsid w:val="00EE36C3"/>
    <w:rsid w:val="00EF5DDC"/>
    <w:rsid w:val="00EF6C76"/>
    <w:rsid w:val="00F0425E"/>
    <w:rsid w:val="00F246AE"/>
    <w:rsid w:val="00F274E5"/>
    <w:rsid w:val="00F46133"/>
    <w:rsid w:val="00F55FA6"/>
    <w:rsid w:val="00F646ED"/>
    <w:rsid w:val="00F70EB3"/>
    <w:rsid w:val="00F914C0"/>
    <w:rsid w:val="00F96976"/>
    <w:rsid w:val="00FA1373"/>
    <w:rsid w:val="00FA19EB"/>
    <w:rsid w:val="00FA1D94"/>
    <w:rsid w:val="00FB1F41"/>
    <w:rsid w:val="00FB5A83"/>
    <w:rsid w:val="00FC4A53"/>
    <w:rsid w:val="00FC5CBE"/>
    <w:rsid w:val="00FD3075"/>
    <w:rsid w:val="00FD4E3B"/>
    <w:rsid w:val="00FD74E4"/>
    <w:rsid w:val="00FD7B77"/>
    <w:rsid w:val="00FE0551"/>
    <w:rsid w:val="00FF153C"/>
    <w:rsid w:val="00FF5FB6"/>
    <w:rsid w:val="3FF50B80"/>
    <w:rsid w:val="567BE7F3"/>
    <w:rsid w:val="5CAF8F5E"/>
    <w:rsid w:val="63FF9BA3"/>
    <w:rsid w:val="6AC6455B"/>
    <w:rsid w:val="6F9C2817"/>
    <w:rsid w:val="6FBF79BC"/>
    <w:rsid w:val="6FE3B0F1"/>
    <w:rsid w:val="7B7B2218"/>
    <w:rsid w:val="7BFCB894"/>
    <w:rsid w:val="7E75C7C0"/>
    <w:rsid w:val="7FE9F2A6"/>
    <w:rsid w:val="7FFCB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85F03"/>
  <w15:docId w15:val="{79C7659B-B8FE-4011-8E5E-AF60A7BE2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 w:qFormat="1"/>
    <w:lsdException w:name="annotation text" w:semiHidden="1" w:unhideWhenUsed="1" w:qFormat="1"/>
    <w:lsdException w:name="header" w:qFormat="1"/>
    <w:lsdException w:name="footer" w:unhideWhenUsed="1" w:qFormat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0">
    <w:name w:val="Normal"/>
    <w:qFormat/>
    <w:pPr>
      <w:spacing w:after="200" w:line="276" w:lineRule="auto"/>
    </w:pPr>
  </w:style>
  <w:style w:type="paragraph" w:styleId="1">
    <w:name w:val="heading 1"/>
    <w:next w:val="a0"/>
    <w:link w:val="10"/>
    <w:uiPriority w:val="9"/>
    <w:qFormat/>
    <w:pPr>
      <w:keepNext/>
      <w:keepLines/>
      <w:numPr>
        <w:numId w:val="1"/>
      </w:numPr>
      <w:tabs>
        <w:tab w:val="left" w:pos="284"/>
      </w:tabs>
      <w:spacing w:before="120" w:after="120"/>
      <w:ind w:left="0" w:firstLine="0"/>
      <w:jc w:val="center"/>
      <w:outlineLvl w:val="0"/>
    </w:pPr>
    <w:rPr>
      <w:rFonts w:eastAsia="MS Mincho"/>
      <w:b/>
      <w:bCs/>
      <w:szCs w:val="24"/>
      <w:lang w:eastAsia="ja-JP"/>
    </w:rPr>
  </w:style>
  <w:style w:type="paragraph" w:styleId="2">
    <w:name w:val="heading 2"/>
    <w:basedOn w:val="1"/>
    <w:next w:val="a0"/>
    <w:link w:val="20"/>
    <w:uiPriority w:val="9"/>
    <w:qFormat/>
    <w:pPr>
      <w:numPr>
        <w:ilvl w:val="1"/>
      </w:numPr>
      <w:ind w:left="0" w:firstLine="0"/>
      <w:outlineLvl w:val="1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footnote reference"/>
    <w:uiPriority w:val="99"/>
    <w:qFormat/>
    <w:rPr>
      <w:rFonts w:cs="Times New Roman"/>
      <w:vertAlign w:val="superscript"/>
    </w:rPr>
  </w:style>
  <w:style w:type="character" w:styleId="a5">
    <w:name w:val="annotation reference"/>
    <w:basedOn w:val="a1"/>
    <w:uiPriority w:val="99"/>
    <w:semiHidden/>
    <w:unhideWhenUsed/>
    <w:qFormat/>
    <w:rPr>
      <w:sz w:val="16"/>
      <w:szCs w:val="16"/>
    </w:rPr>
  </w:style>
  <w:style w:type="character" w:styleId="a6">
    <w:name w:val="Hyperlink"/>
    <w:uiPriority w:val="99"/>
    <w:qFormat/>
    <w:rPr>
      <w:rFonts w:cs="Times New Roman"/>
      <w:color w:val="0066CC"/>
      <w:u w:val="single"/>
    </w:rPr>
  </w:style>
  <w:style w:type="paragraph" w:styleId="a7">
    <w:name w:val="Balloon Text"/>
    <w:basedOn w:val="a0"/>
    <w:link w:val="a8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9">
    <w:name w:val="caption"/>
    <w:basedOn w:val="a0"/>
    <w:next w:val="a0"/>
    <w:uiPriority w:val="35"/>
    <w:unhideWhenUsed/>
    <w:qFormat/>
    <w:pPr>
      <w:keepNext/>
      <w:keepLines/>
      <w:widowControl w:val="0"/>
      <w:autoSpaceDE w:val="0"/>
      <w:autoSpaceDN w:val="0"/>
      <w:adjustRightInd w:val="0"/>
      <w:spacing w:after="0" w:line="240" w:lineRule="auto"/>
      <w:jc w:val="center"/>
    </w:pPr>
    <w:rPr>
      <w:rFonts w:eastAsia="Times New Roman"/>
      <w:iCs/>
      <w:szCs w:val="18"/>
    </w:rPr>
  </w:style>
  <w:style w:type="paragraph" w:styleId="aa">
    <w:name w:val="annotation text"/>
    <w:basedOn w:val="a0"/>
    <w:link w:val="ab"/>
    <w:uiPriority w:val="99"/>
    <w:semiHidden/>
    <w:unhideWhenUsed/>
    <w:qFormat/>
    <w:pPr>
      <w:spacing w:line="240" w:lineRule="auto"/>
    </w:pPr>
    <w:rPr>
      <w:sz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qFormat/>
    <w:rPr>
      <w:b/>
      <w:bCs/>
    </w:rPr>
  </w:style>
  <w:style w:type="paragraph" w:styleId="ae">
    <w:name w:val="footnote text"/>
    <w:basedOn w:val="a0"/>
    <w:link w:val="af"/>
    <w:uiPriority w:val="99"/>
    <w:unhideWhenUsed/>
    <w:qFormat/>
    <w:pPr>
      <w:spacing w:after="0" w:line="240" w:lineRule="auto"/>
    </w:pPr>
    <w:rPr>
      <w:sz w:val="20"/>
    </w:rPr>
  </w:style>
  <w:style w:type="paragraph" w:styleId="af0">
    <w:name w:val="header"/>
    <w:basedOn w:val="a0"/>
    <w:link w:val="af1"/>
    <w:uiPriority w:val="99"/>
    <w:qFormat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eastAsia="Times New Roman"/>
      <w:szCs w:val="24"/>
    </w:rPr>
  </w:style>
  <w:style w:type="paragraph" w:styleId="af2">
    <w:name w:val="Body Text"/>
    <w:basedOn w:val="a0"/>
    <w:link w:val="af3"/>
    <w:qFormat/>
    <w:pPr>
      <w:spacing w:after="120" w:line="240" w:lineRule="auto"/>
    </w:pPr>
    <w:rPr>
      <w:rFonts w:eastAsia="MS Mincho"/>
      <w:szCs w:val="24"/>
      <w:lang w:eastAsia="ja-JP"/>
    </w:rPr>
  </w:style>
  <w:style w:type="paragraph" w:styleId="af4">
    <w:name w:val="footer"/>
    <w:basedOn w:val="a0"/>
    <w:link w:val="af5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f6">
    <w:name w:val="Normal (Web)"/>
    <w:basedOn w:val="a0"/>
    <w:uiPriority w:val="99"/>
    <w:qFormat/>
    <w:pPr>
      <w:spacing w:after="0" w:line="240" w:lineRule="auto"/>
    </w:pPr>
    <w:rPr>
      <w:rFonts w:eastAsia="Times New Roman"/>
      <w:szCs w:val="24"/>
    </w:rPr>
  </w:style>
  <w:style w:type="table" w:styleId="af7">
    <w:name w:val="Table Grid"/>
    <w:basedOn w:val="a2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">
    <w:name w:val="Текст сноски Знак"/>
    <w:basedOn w:val="a1"/>
    <w:link w:val="ae"/>
    <w:uiPriority w:val="99"/>
    <w:qFormat/>
    <w:rPr>
      <w:sz w:val="20"/>
      <w:szCs w:val="20"/>
    </w:rPr>
  </w:style>
  <w:style w:type="character" w:customStyle="1" w:styleId="af1">
    <w:name w:val="Верхний колонтитул Знак"/>
    <w:link w:val="af0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Верхний колонтитул Знак1"/>
    <w:basedOn w:val="a1"/>
    <w:uiPriority w:val="99"/>
    <w:semiHidden/>
    <w:qFormat/>
  </w:style>
  <w:style w:type="character" w:customStyle="1" w:styleId="af5">
    <w:name w:val="Нижний колонтитул Знак"/>
    <w:basedOn w:val="a1"/>
    <w:link w:val="af4"/>
    <w:uiPriority w:val="99"/>
    <w:qFormat/>
  </w:style>
  <w:style w:type="character" w:customStyle="1" w:styleId="10">
    <w:name w:val="Заголовок 1 Знак"/>
    <w:basedOn w:val="a1"/>
    <w:link w:val="1"/>
    <w:uiPriority w:val="9"/>
    <w:qFormat/>
    <w:rPr>
      <w:rFonts w:ascii="Times New Roman" w:eastAsia="MS Mincho" w:hAnsi="Times New Roman" w:cs="Times New Roman"/>
      <w:b/>
      <w:bCs/>
      <w:sz w:val="24"/>
      <w:szCs w:val="24"/>
      <w:lang w:eastAsia="ja-JP"/>
    </w:rPr>
  </w:style>
  <w:style w:type="character" w:customStyle="1" w:styleId="Heading1Char">
    <w:name w:val="Heading 1 Char"/>
    <w:uiPriority w:val="99"/>
    <w:qFormat/>
    <w:locked/>
    <w:rPr>
      <w:rFonts w:ascii="Cambria" w:hAnsi="Cambria" w:cs="Times New Roman"/>
      <w:b/>
      <w:bCs/>
      <w:color w:val="000000"/>
      <w:kern w:val="32"/>
      <w:sz w:val="32"/>
      <w:szCs w:val="32"/>
    </w:rPr>
  </w:style>
  <w:style w:type="character" w:customStyle="1" w:styleId="21">
    <w:name w:val="Основной текст (2)_"/>
    <w:link w:val="210"/>
    <w:uiPriority w:val="99"/>
    <w:qFormat/>
    <w:locked/>
    <w:rPr>
      <w:rFonts w:ascii="Garamond" w:hAnsi="Garamond" w:cs="Garamond"/>
      <w:b/>
      <w:bCs/>
      <w:sz w:val="144"/>
      <w:szCs w:val="144"/>
      <w:shd w:val="clear" w:color="auto" w:fill="FFFFFF"/>
    </w:rPr>
  </w:style>
  <w:style w:type="paragraph" w:customStyle="1" w:styleId="210">
    <w:name w:val="Основной текст (2)1"/>
    <w:basedOn w:val="a0"/>
    <w:link w:val="21"/>
    <w:uiPriority w:val="99"/>
    <w:qFormat/>
    <w:pPr>
      <w:widowControl w:val="0"/>
      <w:shd w:val="clear" w:color="auto" w:fill="FFFFFF"/>
      <w:spacing w:after="0" w:line="365" w:lineRule="exact"/>
      <w:jc w:val="center"/>
    </w:pPr>
    <w:rPr>
      <w:rFonts w:ascii="Garamond" w:hAnsi="Garamond" w:cs="Garamond"/>
      <w:b/>
      <w:bCs/>
      <w:sz w:val="144"/>
      <w:szCs w:val="144"/>
    </w:rPr>
  </w:style>
  <w:style w:type="character" w:customStyle="1" w:styleId="22">
    <w:name w:val="Основной текст (2)"/>
    <w:uiPriority w:val="99"/>
    <w:qFormat/>
    <w:rPr>
      <w:rFonts w:ascii="Garamond" w:hAnsi="Garamond" w:cs="Garamond"/>
      <w:b/>
      <w:bCs/>
      <w:color w:val="000000"/>
      <w:spacing w:val="0"/>
      <w:w w:val="100"/>
      <w:position w:val="0"/>
      <w:sz w:val="144"/>
      <w:szCs w:val="144"/>
      <w:u w:val="none"/>
      <w:lang w:val="ru-RU" w:eastAsia="ru-RU"/>
    </w:rPr>
  </w:style>
  <w:style w:type="character" w:customStyle="1" w:styleId="af8">
    <w:name w:val="Основной текст_"/>
    <w:link w:val="4"/>
    <w:uiPriority w:val="99"/>
    <w:qFormat/>
    <w:locked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4">
    <w:name w:val="Основной текст4"/>
    <w:basedOn w:val="a0"/>
    <w:link w:val="af8"/>
    <w:uiPriority w:val="99"/>
    <w:qFormat/>
    <w:pPr>
      <w:widowControl w:val="0"/>
      <w:shd w:val="clear" w:color="auto" w:fill="FFFFFF"/>
      <w:spacing w:after="0" w:line="365" w:lineRule="exact"/>
      <w:ind w:hanging="360"/>
      <w:jc w:val="center"/>
    </w:pPr>
    <w:rPr>
      <w:b/>
      <w:bCs/>
      <w:sz w:val="26"/>
      <w:szCs w:val="26"/>
    </w:rPr>
  </w:style>
  <w:style w:type="character" w:customStyle="1" w:styleId="3">
    <w:name w:val="Основной текст (3)_"/>
    <w:link w:val="31"/>
    <w:uiPriority w:val="99"/>
    <w:qFormat/>
    <w:locked/>
    <w:rPr>
      <w:rFonts w:ascii="Times New Roman" w:hAnsi="Times New Roman" w:cs="Times New Roman"/>
      <w:shd w:val="clear" w:color="auto" w:fill="FFFFFF"/>
    </w:rPr>
  </w:style>
  <w:style w:type="paragraph" w:customStyle="1" w:styleId="31">
    <w:name w:val="Основной текст (3)1"/>
    <w:basedOn w:val="a0"/>
    <w:link w:val="3"/>
    <w:uiPriority w:val="99"/>
    <w:qFormat/>
    <w:pPr>
      <w:widowControl w:val="0"/>
      <w:shd w:val="clear" w:color="auto" w:fill="FFFFFF"/>
      <w:spacing w:before="120" w:after="3060" w:line="240" w:lineRule="atLeast"/>
      <w:jc w:val="center"/>
    </w:pPr>
  </w:style>
  <w:style w:type="character" w:customStyle="1" w:styleId="12">
    <w:name w:val="Заголовок №1_"/>
    <w:link w:val="110"/>
    <w:uiPriority w:val="99"/>
    <w:qFormat/>
    <w:locked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10">
    <w:name w:val="Заголовок №11"/>
    <w:basedOn w:val="a0"/>
    <w:link w:val="12"/>
    <w:uiPriority w:val="99"/>
    <w:qFormat/>
    <w:pPr>
      <w:widowControl w:val="0"/>
      <w:shd w:val="clear" w:color="auto" w:fill="FFFFFF"/>
      <w:spacing w:after="60" w:line="370" w:lineRule="exact"/>
      <w:jc w:val="center"/>
      <w:outlineLvl w:val="0"/>
    </w:pPr>
    <w:rPr>
      <w:b/>
      <w:bCs/>
      <w:sz w:val="26"/>
      <w:szCs w:val="26"/>
    </w:rPr>
  </w:style>
  <w:style w:type="character" w:customStyle="1" w:styleId="af9">
    <w:name w:val="Колонтитул_"/>
    <w:link w:val="13"/>
    <w:uiPriority w:val="99"/>
    <w:qFormat/>
    <w:locked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3">
    <w:name w:val="Колонтитул1"/>
    <w:basedOn w:val="a0"/>
    <w:link w:val="af9"/>
    <w:uiPriority w:val="99"/>
    <w:qFormat/>
    <w:pPr>
      <w:widowControl w:val="0"/>
      <w:shd w:val="clear" w:color="auto" w:fill="FFFFFF"/>
      <w:spacing w:after="120" w:line="240" w:lineRule="atLeast"/>
      <w:jc w:val="center"/>
    </w:pPr>
    <w:rPr>
      <w:b/>
      <w:bCs/>
      <w:sz w:val="26"/>
      <w:szCs w:val="26"/>
    </w:rPr>
  </w:style>
  <w:style w:type="character" w:customStyle="1" w:styleId="11pt">
    <w:name w:val="Колонтитул + 11 pt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11pt0">
    <w:name w:val="Основной текст + 11 pt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14">
    <w:name w:val="Заголовок №1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single"/>
      <w:lang w:val="ru-RU" w:eastAsia="ru-RU"/>
    </w:rPr>
  </w:style>
  <w:style w:type="character" w:customStyle="1" w:styleId="afa">
    <w:name w:val="Колонтитул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single"/>
      <w:lang w:val="ru-RU" w:eastAsia="ru-RU"/>
    </w:rPr>
  </w:style>
  <w:style w:type="character" w:customStyle="1" w:styleId="30">
    <w:name w:val="Колонтитул3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3Exact">
    <w:name w:val="Основной текст (3) Exact"/>
    <w:uiPriority w:val="99"/>
    <w:qFormat/>
    <w:rPr>
      <w:rFonts w:ascii="Times New Roman" w:hAnsi="Times New Roman" w:cs="Times New Roman"/>
      <w:spacing w:val="2"/>
      <w:sz w:val="20"/>
      <w:szCs w:val="20"/>
      <w:u w:val="none"/>
    </w:rPr>
  </w:style>
  <w:style w:type="character" w:customStyle="1" w:styleId="32">
    <w:name w:val="Основной текст (3)"/>
    <w:uiPriority w:val="99"/>
    <w:qFormat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single"/>
      <w:lang w:val="ru-RU" w:eastAsia="ru-RU"/>
    </w:rPr>
  </w:style>
  <w:style w:type="character" w:customStyle="1" w:styleId="3Exact1">
    <w:name w:val="Основной текст (3) Exact1"/>
    <w:uiPriority w:val="99"/>
    <w:qFormat/>
    <w:rPr>
      <w:rFonts w:ascii="Times New Roman" w:hAnsi="Times New Roman" w:cs="Times New Roman"/>
      <w:color w:val="000000"/>
      <w:spacing w:val="2"/>
      <w:w w:val="100"/>
      <w:position w:val="0"/>
      <w:sz w:val="20"/>
      <w:szCs w:val="20"/>
      <w:u w:val="single"/>
      <w:lang w:val="ru-RU" w:eastAsia="ru-RU"/>
    </w:rPr>
  </w:style>
  <w:style w:type="character" w:customStyle="1" w:styleId="40">
    <w:name w:val="Основной текст (4)_"/>
    <w:link w:val="41"/>
    <w:uiPriority w:val="99"/>
    <w:locked/>
    <w:rPr>
      <w:rFonts w:ascii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0"/>
    <w:link w:val="40"/>
    <w:uiPriority w:val="99"/>
    <w:qFormat/>
    <w:pPr>
      <w:widowControl w:val="0"/>
      <w:shd w:val="clear" w:color="auto" w:fill="FFFFFF"/>
      <w:spacing w:before="720" w:after="0" w:line="475" w:lineRule="exact"/>
      <w:jc w:val="both"/>
    </w:pPr>
    <w:rPr>
      <w:b/>
      <w:bCs/>
      <w:i/>
      <w:iCs/>
      <w:sz w:val="26"/>
      <w:szCs w:val="26"/>
    </w:rPr>
  </w:style>
  <w:style w:type="character" w:customStyle="1" w:styleId="afb">
    <w:name w:val="Основной текст + Курсив"/>
    <w:uiPriority w:val="99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15">
    <w:name w:val="Основной текст1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single"/>
      <w:lang w:val="ru-RU" w:eastAsia="ru-RU"/>
    </w:rPr>
  </w:style>
  <w:style w:type="character" w:customStyle="1" w:styleId="afc">
    <w:name w:val="Подпись к таблице_"/>
    <w:link w:val="16"/>
    <w:uiPriority w:val="99"/>
    <w:qFormat/>
    <w:locked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6">
    <w:name w:val="Подпись к таблице1"/>
    <w:basedOn w:val="a0"/>
    <w:link w:val="afc"/>
    <w:uiPriority w:val="99"/>
    <w:qFormat/>
    <w:pPr>
      <w:widowControl w:val="0"/>
      <w:shd w:val="clear" w:color="auto" w:fill="FFFFFF"/>
      <w:spacing w:after="0" w:line="240" w:lineRule="atLeast"/>
    </w:pPr>
    <w:rPr>
      <w:b/>
      <w:bCs/>
      <w:sz w:val="26"/>
      <w:szCs w:val="26"/>
    </w:rPr>
  </w:style>
  <w:style w:type="character" w:customStyle="1" w:styleId="17">
    <w:name w:val="Заголовок №1 + Курсив"/>
    <w:uiPriority w:val="99"/>
    <w:qFormat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23">
    <w:name w:val="Подпись к таблице (2)_"/>
    <w:link w:val="24"/>
    <w:uiPriority w:val="99"/>
    <w:qFormat/>
    <w:locked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24">
    <w:name w:val="Подпись к таблице (2)"/>
    <w:basedOn w:val="a0"/>
    <w:link w:val="23"/>
    <w:uiPriority w:val="99"/>
    <w:qFormat/>
    <w:pPr>
      <w:widowControl w:val="0"/>
      <w:shd w:val="clear" w:color="auto" w:fill="FFFFFF"/>
      <w:spacing w:after="0" w:line="240" w:lineRule="atLeast"/>
    </w:pPr>
    <w:rPr>
      <w:b/>
      <w:bCs/>
      <w:sz w:val="19"/>
      <w:szCs w:val="19"/>
    </w:rPr>
  </w:style>
  <w:style w:type="character" w:customStyle="1" w:styleId="25">
    <w:name w:val="Подпись к таблице (2) + Не полужирный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19"/>
      <w:szCs w:val="19"/>
      <w:u w:val="none"/>
      <w:lang w:val="ru-RU" w:eastAsia="ru-RU"/>
    </w:rPr>
  </w:style>
  <w:style w:type="character" w:customStyle="1" w:styleId="120">
    <w:name w:val="Заголовок №1 (2)_"/>
    <w:link w:val="121"/>
    <w:uiPriority w:val="99"/>
    <w:qFormat/>
    <w:locked/>
    <w:rPr>
      <w:rFonts w:ascii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paragraph" w:customStyle="1" w:styleId="121">
    <w:name w:val="Заголовок №1 (2)1"/>
    <w:basedOn w:val="a0"/>
    <w:link w:val="120"/>
    <w:uiPriority w:val="99"/>
    <w:qFormat/>
    <w:pPr>
      <w:widowControl w:val="0"/>
      <w:shd w:val="clear" w:color="auto" w:fill="FFFFFF"/>
      <w:spacing w:before="720" w:after="0" w:line="475" w:lineRule="exact"/>
      <w:outlineLvl w:val="0"/>
    </w:pPr>
    <w:rPr>
      <w:b/>
      <w:bCs/>
      <w:i/>
      <w:iCs/>
      <w:sz w:val="26"/>
      <w:szCs w:val="26"/>
    </w:rPr>
  </w:style>
  <w:style w:type="character" w:customStyle="1" w:styleId="8">
    <w:name w:val="Основной текст + 8"/>
    <w:uiPriority w:val="99"/>
    <w:rPr>
      <w:rFonts w:ascii="Times New Roman" w:hAnsi="Times New Roman" w:cs="Times New Roman"/>
      <w:b/>
      <w:bCs/>
      <w:color w:val="000000"/>
      <w:spacing w:val="0"/>
      <w:w w:val="100"/>
      <w:position w:val="0"/>
      <w:sz w:val="17"/>
      <w:szCs w:val="17"/>
      <w:u w:val="none"/>
      <w:lang w:val="ru-RU" w:eastAsia="ru-RU"/>
    </w:rPr>
  </w:style>
  <w:style w:type="character" w:customStyle="1" w:styleId="81">
    <w:name w:val="Основной текст + 81"/>
    <w:uiPriority w:val="99"/>
    <w:rPr>
      <w:rFonts w:ascii="Times New Roman" w:hAnsi="Times New Roman" w:cs="Times New Roman"/>
      <w:b/>
      <w:bCs/>
      <w:color w:val="000000"/>
      <w:spacing w:val="0"/>
      <w:w w:val="100"/>
      <w:position w:val="0"/>
      <w:sz w:val="17"/>
      <w:szCs w:val="17"/>
      <w:u w:val="none"/>
      <w:lang w:val="ru-RU" w:eastAsia="ru-RU"/>
    </w:rPr>
  </w:style>
  <w:style w:type="character" w:customStyle="1" w:styleId="11pt1">
    <w:name w:val="Основной текст + 11 pt1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42">
    <w:name w:val="Основной текст (4)"/>
    <w:uiPriority w:val="99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122">
    <w:name w:val="Заголовок №1 (2)"/>
    <w:uiPriority w:val="99"/>
    <w:qFormat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26">
    <w:name w:val="Основной текст2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43">
    <w:name w:val="Основной текст (4) + Не курсив"/>
    <w:uiPriority w:val="99"/>
    <w:qFormat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afd">
    <w:name w:val="Подпись к таблице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11pt10">
    <w:name w:val="Колонтитул + 11 pt1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123">
    <w:name w:val="Заголовок №12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18">
    <w:name w:val="Основной текст + Курсив1"/>
    <w:uiPriority w:val="99"/>
    <w:qFormat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33">
    <w:name w:val="Основной текст3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single"/>
      <w:lang w:val="ru-RU" w:eastAsia="ru-RU"/>
    </w:rPr>
  </w:style>
  <w:style w:type="character" w:customStyle="1" w:styleId="27">
    <w:name w:val="Колонтитул2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paragraph" w:customStyle="1" w:styleId="afe">
    <w:name w:val="ОбычныйТекст"/>
    <w:basedOn w:val="a0"/>
    <w:uiPriority w:val="99"/>
    <w:qFormat/>
    <w:pPr>
      <w:spacing w:after="0" w:line="360" w:lineRule="auto"/>
      <w:ind w:firstLine="720"/>
      <w:jc w:val="both"/>
    </w:pPr>
    <w:rPr>
      <w:rFonts w:eastAsia="Courier New"/>
      <w:sz w:val="28"/>
    </w:rPr>
  </w:style>
  <w:style w:type="character" w:customStyle="1" w:styleId="80">
    <w:name w:val="Основной текст (8)"/>
    <w:uiPriority w:val="99"/>
    <w:qFormat/>
    <w:rPr>
      <w:b/>
      <w:color w:val="000000"/>
      <w:spacing w:val="0"/>
      <w:w w:val="100"/>
      <w:position w:val="0"/>
      <w:sz w:val="28"/>
      <w:lang w:val="ru-RU" w:eastAsia="ru-RU"/>
    </w:rPr>
  </w:style>
  <w:style w:type="character" w:customStyle="1" w:styleId="810">
    <w:name w:val="Основной текст (8) + 10"/>
    <w:uiPriority w:val="99"/>
    <w:qFormat/>
    <w:rPr>
      <w:b/>
      <w:color w:val="000000"/>
      <w:spacing w:val="0"/>
      <w:w w:val="100"/>
      <w:position w:val="0"/>
      <w:sz w:val="21"/>
      <w:lang w:val="ru-RU" w:eastAsia="ru-RU"/>
    </w:rPr>
  </w:style>
  <w:style w:type="character" w:customStyle="1" w:styleId="Bodytext">
    <w:name w:val="Body text_"/>
    <w:uiPriority w:val="99"/>
    <w:qFormat/>
    <w:rPr>
      <w:rFonts w:ascii="Times New Roman" w:hAnsi="Times New Roman" w:cs="Times New Roman"/>
      <w:sz w:val="26"/>
      <w:szCs w:val="26"/>
      <w:u w:val="none"/>
    </w:rPr>
  </w:style>
  <w:style w:type="character" w:customStyle="1" w:styleId="Bodytext11pt">
    <w:name w:val="Body text + 11 pt"/>
    <w:uiPriority w:val="99"/>
    <w:qFormat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Bodytext7">
    <w:name w:val="Body text (7)_"/>
    <w:link w:val="Bodytext70"/>
    <w:uiPriority w:val="99"/>
    <w:locked/>
    <w:rPr>
      <w:rFonts w:ascii="Arial" w:hAnsi="Arial" w:cs="Arial"/>
      <w:sz w:val="15"/>
      <w:szCs w:val="15"/>
      <w:shd w:val="clear" w:color="auto" w:fill="FFFFFF"/>
    </w:rPr>
  </w:style>
  <w:style w:type="paragraph" w:customStyle="1" w:styleId="Bodytext70">
    <w:name w:val="Body text (7)"/>
    <w:basedOn w:val="a0"/>
    <w:link w:val="Bodytext7"/>
    <w:uiPriority w:val="99"/>
    <w:pPr>
      <w:widowControl w:val="0"/>
      <w:shd w:val="clear" w:color="auto" w:fill="FFFFFF"/>
      <w:spacing w:after="0" w:line="226" w:lineRule="exact"/>
      <w:jc w:val="both"/>
    </w:pPr>
    <w:rPr>
      <w:rFonts w:ascii="Arial" w:hAnsi="Arial" w:cs="Arial"/>
      <w:sz w:val="15"/>
      <w:szCs w:val="15"/>
    </w:rPr>
  </w:style>
  <w:style w:type="character" w:customStyle="1" w:styleId="Bodytext5">
    <w:name w:val="Body text (5)_"/>
    <w:link w:val="Bodytext50"/>
    <w:uiPriority w:val="99"/>
    <w:qFormat/>
    <w:locked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Bodytext50">
    <w:name w:val="Body text (5)"/>
    <w:basedOn w:val="a0"/>
    <w:link w:val="Bodytext5"/>
    <w:uiPriority w:val="99"/>
    <w:pPr>
      <w:widowControl w:val="0"/>
      <w:shd w:val="clear" w:color="auto" w:fill="FFFFFF"/>
      <w:spacing w:before="300" w:after="1080" w:line="317" w:lineRule="exact"/>
      <w:jc w:val="center"/>
    </w:pPr>
    <w:rPr>
      <w:b/>
      <w:bCs/>
      <w:sz w:val="26"/>
      <w:szCs w:val="26"/>
    </w:rPr>
  </w:style>
  <w:style w:type="character" w:customStyle="1" w:styleId="Heading2">
    <w:name w:val="Heading #2_"/>
    <w:link w:val="Heading20"/>
    <w:uiPriority w:val="99"/>
    <w:qFormat/>
    <w:locked/>
    <w:rPr>
      <w:rFonts w:ascii="Times New Roman" w:hAnsi="Times New Roman" w:cs="Times New Roman"/>
      <w:b/>
      <w:bCs/>
      <w:sz w:val="34"/>
      <w:szCs w:val="34"/>
      <w:shd w:val="clear" w:color="auto" w:fill="FFFFFF"/>
    </w:rPr>
  </w:style>
  <w:style w:type="paragraph" w:customStyle="1" w:styleId="Heading20">
    <w:name w:val="Heading #2"/>
    <w:basedOn w:val="a0"/>
    <w:link w:val="Heading2"/>
    <w:uiPriority w:val="99"/>
    <w:pPr>
      <w:widowControl w:val="0"/>
      <w:shd w:val="clear" w:color="auto" w:fill="FFFFFF"/>
      <w:spacing w:before="180" w:after="300" w:line="240" w:lineRule="atLeast"/>
      <w:jc w:val="center"/>
      <w:outlineLvl w:val="1"/>
    </w:pPr>
    <w:rPr>
      <w:b/>
      <w:bCs/>
      <w:sz w:val="34"/>
      <w:szCs w:val="34"/>
    </w:rPr>
  </w:style>
  <w:style w:type="character" w:customStyle="1" w:styleId="Bodytext5NotBold">
    <w:name w:val="Body text (5) + Not Bold"/>
    <w:uiPriority w:val="99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/>
    </w:rPr>
  </w:style>
  <w:style w:type="character" w:customStyle="1" w:styleId="Bodytext6">
    <w:name w:val="Body text (6)_"/>
    <w:uiPriority w:val="99"/>
    <w:rPr>
      <w:rFonts w:ascii="Times New Roman" w:hAnsi="Times New Roman" w:cs="Times New Roman"/>
      <w:u w:val="none"/>
    </w:rPr>
  </w:style>
  <w:style w:type="character" w:customStyle="1" w:styleId="Bodytext60">
    <w:name w:val="Body text (6)"/>
    <w:uiPriority w:val="99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Bodytext10">
    <w:name w:val="Body text (10)_"/>
    <w:uiPriority w:val="99"/>
    <w:rPr>
      <w:rFonts w:ascii="Times New Roman" w:hAnsi="Times New Roman" w:cs="Times New Roman"/>
      <w:b/>
      <w:bCs/>
      <w:spacing w:val="10"/>
      <w:sz w:val="23"/>
      <w:szCs w:val="23"/>
      <w:u w:val="none"/>
    </w:rPr>
  </w:style>
  <w:style w:type="character" w:customStyle="1" w:styleId="Bodytext100">
    <w:name w:val="Body text (10)"/>
    <w:uiPriority w:val="99"/>
    <w:rPr>
      <w:rFonts w:ascii="Times New Roman" w:hAnsi="Times New Roman" w:cs="Times New Roman"/>
      <w:b/>
      <w:bCs/>
      <w:color w:val="000000"/>
      <w:spacing w:val="10"/>
      <w:w w:val="100"/>
      <w:position w:val="0"/>
      <w:sz w:val="23"/>
      <w:szCs w:val="23"/>
      <w:u w:val="none"/>
      <w:lang w:val="ru-RU" w:eastAsia="ru-RU"/>
    </w:rPr>
  </w:style>
  <w:style w:type="character" w:customStyle="1" w:styleId="Bodytext2">
    <w:name w:val="Body text (2)_"/>
    <w:link w:val="Bodytext20"/>
    <w:uiPriority w:val="99"/>
    <w:locked/>
    <w:rPr>
      <w:rFonts w:ascii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0"/>
    <w:link w:val="Bodytext2"/>
    <w:uiPriority w:val="99"/>
    <w:qFormat/>
    <w:pPr>
      <w:widowControl w:val="0"/>
      <w:shd w:val="clear" w:color="auto" w:fill="FFFFFF"/>
      <w:spacing w:after="0" w:line="288" w:lineRule="exact"/>
      <w:ind w:hanging="780"/>
      <w:jc w:val="center"/>
    </w:pPr>
  </w:style>
  <w:style w:type="character" w:customStyle="1" w:styleId="Heading3">
    <w:name w:val="Heading #3_"/>
    <w:link w:val="Heading30"/>
    <w:uiPriority w:val="99"/>
    <w:locked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Heading30">
    <w:name w:val="Heading #3"/>
    <w:basedOn w:val="a0"/>
    <w:link w:val="Heading3"/>
    <w:uiPriority w:val="99"/>
    <w:qFormat/>
    <w:pPr>
      <w:widowControl w:val="0"/>
      <w:shd w:val="clear" w:color="auto" w:fill="FFFFFF"/>
      <w:spacing w:before="300" w:after="300" w:line="240" w:lineRule="atLeast"/>
      <w:jc w:val="center"/>
      <w:outlineLvl w:val="2"/>
    </w:pPr>
    <w:rPr>
      <w:b/>
      <w:bCs/>
      <w:sz w:val="26"/>
      <w:szCs w:val="26"/>
    </w:rPr>
  </w:style>
  <w:style w:type="character" w:customStyle="1" w:styleId="Heading3NotBold">
    <w:name w:val="Heading #3 + Not Bold"/>
    <w:uiPriority w:val="99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/>
    </w:rPr>
  </w:style>
  <w:style w:type="character" w:customStyle="1" w:styleId="Tablecaption">
    <w:name w:val="Table caption_"/>
    <w:link w:val="Tablecaption0"/>
    <w:uiPriority w:val="99"/>
    <w:locked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Tablecaption0">
    <w:name w:val="Table caption"/>
    <w:basedOn w:val="a0"/>
    <w:link w:val="Tablecaption"/>
    <w:uiPriority w:val="99"/>
    <w:qFormat/>
    <w:pPr>
      <w:widowControl w:val="0"/>
      <w:shd w:val="clear" w:color="auto" w:fill="FFFFFF"/>
      <w:spacing w:after="0" w:line="322" w:lineRule="exact"/>
      <w:jc w:val="center"/>
    </w:pPr>
    <w:rPr>
      <w:b/>
      <w:bCs/>
      <w:sz w:val="23"/>
      <w:szCs w:val="23"/>
    </w:rPr>
  </w:style>
  <w:style w:type="character" w:customStyle="1" w:styleId="Bodytext11">
    <w:name w:val="Body text + 11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character" w:customStyle="1" w:styleId="BodytextArialNarrow">
    <w:name w:val="Body text + Arial Narrow"/>
    <w:uiPriority w:val="99"/>
    <w:qFormat/>
    <w:rPr>
      <w:rFonts w:ascii="Arial Narrow" w:hAnsi="Arial Narrow" w:cs="Arial Narrow"/>
      <w:b/>
      <w:bCs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character" w:customStyle="1" w:styleId="Tablecaption2">
    <w:name w:val="Table caption (2)_"/>
    <w:uiPriority w:val="99"/>
    <w:qFormat/>
    <w:rPr>
      <w:rFonts w:ascii="Times New Roman" w:hAnsi="Times New Roman" w:cs="Times New Roman"/>
      <w:sz w:val="22"/>
      <w:szCs w:val="22"/>
      <w:u w:val="none"/>
    </w:rPr>
  </w:style>
  <w:style w:type="character" w:customStyle="1" w:styleId="Tablecaption20">
    <w:name w:val="Table caption (2)"/>
    <w:uiPriority w:val="99"/>
    <w:qFormat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single"/>
      <w:lang w:val="ru-RU" w:eastAsia="ru-RU"/>
    </w:rPr>
  </w:style>
  <w:style w:type="character" w:customStyle="1" w:styleId="BodytextBold">
    <w:name w:val="Body text + Bold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paragraph" w:styleId="aff">
    <w:name w:val="List Paragraph"/>
    <w:basedOn w:val="a0"/>
    <w:uiPriority w:val="34"/>
    <w:qFormat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Cs w:val="24"/>
    </w:rPr>
  </w:style>
  <w:style w:type="character" w:customStyle="1" w:styleId="Bodytext12">
    <w:name w:val="Body text (12)_"/>
    <w:uiPriority w:val="99"/>
    <w:qFormat/>
    <w:rPr>
      <w:rFonts w:ascii="Times New Roman" w:hAnsi="Times New Roman" w:cs="Times New Roman"/>
      <w:b/>
      <w:bCs/>
      <w:sz w:val="23"/>
      <w:szCs w:val="23"/>
      <w:u w:val="none"/>
    </w:rPr>
  </w:style>
  <w:style w:type="character" w:customStyle="1" w:styleId="Bodytext120">
    <w:name w:val="Body text (12)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character" w:customStyle="1" w:styleId="Bodytext611">
    <w:name w:val="Body text (6) + 11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character" w:customStyle="1" w:styleId="a8">
    <w:name w:val="Текст выноски Знак"/>
    <w:basedOn w:val="a1"/>
    <w:link w:val="a7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ab">
    <w:name w:val="Текст примечания Знак"/>
    <w:basedOn w:val="a1"/>
    <w:link w:val="aa"/>
    <w:uiPriority w:val="99"/>
    <w:semiHidden/>
    <w:qFormat/>
    <w:rPr>
      <w:sz w:val="20"/>
      <w:szCs w:val="20"/>
    </w:rPr>
  </w:style>
  <w:style w:type="character" w:customStyle="1" w:styleId="ad">
    <w:name w:val="Тема примечания Знак"/>
    <w:basedOn w:val="ab"/>
    <w:link w:val="ac"/>
    <w:uiPriority w:val="99"/>
    <w:semiHidden/>
    <w:qFormat/>
    <w:rPr>
      <w:b/>
      <w:bCs/>
      <w:sz w:val="20"/>
      <w:szCs w:val="20"/>
    </w:rPr>
  </w:style>
  <w:style w:type="paragraph" w:customStyle="1" w:styleId="19">
    <w:name w:val="Без интервала1"/>
    <w:qFormat/>
    <w:rPr>
      <w:rFonts w:eastAsia="Times New Roman"/>
      <w:szCs w:val="24"/>
    </w:rPr>
  </w:style>
  <w:style w:type="paragraph" w:customStyle="1" w:styleId="1a">
    <w:name w:val="Абзац списка1"/>
    <w:basedOn w:val="a0"/>
    <w:qFormat/>
    <w:pPr>
      <w:ind w:left="720"/>
    </w:pPr>
    <w:rPr>
      <w:rFonts w:ascii="Calibri" w:eastAsia="Times New Roman" w:hAnsi="Calibri"/>
    </w:rPr>
  </w:style>
  <w:style w:type="character" w:customStyle="1" w:styleId="af3">
    <w:name w:val="Основной текст Знак"/>
    <w:basedOn w:val="a1"/>
    <w:link w:val="af2"/>
    <w:qFormat/>
    <w:rPr>
      <w:rFonts w:ascii="Times New Roman" w:eastAsia="MS Mincho" w:hAnsi="Times New Roman" w:cs="Times New Roman"/>
      <w:sz w:val="24"/>
      <w:szCs w:val="24"/>
      <w:lang w:eastAsia="ja-JP"/>
    </w:rPr>
  </w:style>
  <w:style w:type="character" w:customStyle="1" w:styleId="20">
    <w:name w:val="Заголовок 2 Знак"/>
    <w:link w:val="2"/>
    <w:uiPriority w:val="9"/>
    <w:qFormat/>
    <w:rPr>
      <w:rFonts w:ascii="Times New Roman" w:eastAsia="MS Mincho" w:hAnsi="Times New Roman" w:cs="Times New Roman"/>
      <w:b/>
      <w:bCs/>
      <w:sz w:val="24"/>
      <w:szCs w:val="24"/>
      <w:lang w:eastAsia="ja-JP"/>
    </w:rPr>
  </w:style>
  <w:style w:type="paragraph" w:customStyle="1" w:styleId="aff0">
    <w:name w:val="Текст_прост"/>
    <w:basedOn w:val="a0"/>
    <w:link w:val="aff1"/>
    <w:qFormat/>
    <w:pPr>
      <w:widowControl w:val="0"/>
      <w:spacing w:after="0" w:line="240" w:lineRule="auto"/>
      <w:ind w:firstLine="709"/>
      <w:jc w:val="both"/>
    </w:pPr>
    <w:rPr>
      <w:rFonts w:eastAsia="Times New Roman"/>
      <w:szCs w:val="24"/>
    </w:rPr>
  </w:style>
  <w:style w:type="character" w:customStyle="1" w:styleId="aff1">
    <w:name w:val="Текст_прост Знак"/>
    <w:basedOn w:val="a1"/>
    <w:link w:val="aff0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2">
    <w:name w:val="Прост текст без абз. отсупа"/>
    <w:basedOn w:val="aff0"/>
    <w:link w:val="aff3"/>
    <w:qFormat/>
    <w:pPr>
      <w:ind w:firstLine="0"/>
    </w:pPr>
  </w:style>
  <w:style w:type="character" w:customStyle="1" w:styleId="aff3">
    <w:name w:val="Прост текст без абз. отсупа Знак"/>
    <w:basedOn w:val="aff1"/>
    <w:link w:val="aff2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">
    <w:name w:val="Марк_текст"/>
    <w:basedOn w:val="a0"/>
    <w:link w:val="aff4"/>
    <w:qFormat/>
    <w:pPr>
      <w:widowControl w:val="0"/>
      <w:numPr>
        <w:numId w:val="2"/>
      </w:numPr>
      <w:tabs>
        <w:tab w:val="left" w:pos="992"/>
      </w:tabs>
      <w:spacing w:after="120" w:line="240" w:lineRule="auto"/>
      <w:contextualSpacing/>
      <w:jc w:val="both"/>
    </w:pPr>
    <w:rPr>
      <w:rFonts w:eastAsia="Cambria"/>
      <w:spacing w:val="-4"/>
      <w:szCs w:val="24"/>
    </w:rPr>
  </w:style>
  <w:style w:type="character" w:customStyle="1" w:styleId="aff4">
    <w:name w:val="Марк_текст Знак"/>
    <w:basedOn w:val="a1"/>
    <w:link w:val="a"/>
    <w:qFormat/>
    <w:rPr>
      <w:rFonts w:ascii="Times New Roman" w:eastAsia="Cambria" w:hAnsi="Times New Roman" w:cs="Times New Roman"/>
      <w:spacing w:val="-4"/>
      <w:sz w:val="24"/>
      <w:szCs w:val="24"/>
      <w:lang w:eastAsia="ru-RU"/>
    </w:rPr>
  </w:style>
  <w:style w:type="paragraph" w:customStyle="1" w:styleId="aff5">
    <w:name w:val="Название объекта центр"/>
    <w:basedOn w:val="a9"/>
    <w:link w:val="aff6"/>
    <w:qFormat/>
    <w:pPr>
      <w:spacing w:after="120"/>
    </w:pPr>
    <w:rPr>
      <w:b/>
    </w:rPr>
  </w:style>
  <w:style w:type="character" w:customStyle="1" w:styleId="aff6">
    <w:name w:val="Название объекта центр Знак"/>
    <w:basedOn w:val="a1"/>
    <w:link w:val="aff5"/>
    <w:qFormat/>
    <w:rPr>
      <w:rFonts w:ascii="Times New Roman" w:eastAsia="Times New Roman" w:hAnsi="Times New Roman" w:cs="Times New Roman"/>
      <w:b/>
      <w:iCs/>
      <w:sz w:val="24"/>
      <w:szCs w:val="18"/>
      <w:lang w:eastAsia="ru-RU"/>
    </w:rPr>
  </w:style>
  <w:style w:type="paragraph" w:customStyle="1" w:styleId="aff7">
    <w:name w:val="Шапка_табл"/>
    <w:link w:val="aff8"/>
    <w:qFormat/>
    <w:pPr>
      <w:suppressAutoHyphens/>
      <w:ind w:firstLine="11"/>
      <w:jc w:val="center"/>
    </w:pPr>
    <w:rPr>
      <w:rFonts w:eastAsia="MS Mincho"/>
      <w:b/>
      <w:spacing w:val="-6"/>
      <w:sz w:val="16"/>
      <w:szCs w:val="16"/>
      <w:lang w:eastAsia="ja-JP"/>
    </w:rPr>
  </w:style>
  <w:style w:type="character" w:customStyle="1" w:styleId="aff8">
    <w:name w:val="Шапка_табл Знак"/>
    <w:basedOn w:val="af3"/>
    <w:link w:val="aff7"/>
    <w:qFormat/>
    <w:rPr>
      <w:rFonts w:ascii="Times New Roman" w:eastAsia="MS Mincho" w:hAnsi="Times New Roman" w:cs="Times New Roman"/>
      <w:b/>
      <w:spacing w:val="-6"/>
      <w:sz w:val="16"/>
      <w:szCs w:val="16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7</Pages>
  <Words>1450</Words>
  <Characters>8267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Mariya A. Aleksandrova</dc:creator>
  <cp:lastModifiedBy>User</cp:lastModifiedBy>
  <cp:revision>54</cp:revision>
  <cp:lastPrinted>2019-08-28T16:58:00Z</cp:lastPrinted>
  <dcterms:created xsi:type="dcterms:W3CDTF">2020-06-02T05:35:00Z</dcterms:created>
  <dcterms:modified xsi:type="dcterms:W3CDTF">2025-11-15T20:01:00Z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1049-11.1.0.10920</vt:lpwstr>
  </property>
</Properties>
</file>