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CE8" w:rsidRDefault="0045549B">
      <w:pPr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НАУКИ И ВЫСШЕГО ОБРАЗОВАНИЯ РОССИЙСКОЙ ФЕДЕРАЦИИ</w:t>
      </w:r>
    </w:p>
    <w:p w:rsidR="006C1CE8" w:rsidRDefault="0045549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ФЕДЕРАЛЬНОЕ ГОСУДАРСТВЕННОЕ АВТОНОМНОЕ ОБРАЗОВАТЕЛЬНОЕ УЧРЕЖДЕНИЕ ВЫСШЕГО ОБРАЗОВАНИЯ </w:t>
      </w:r>
    </w:p>
    <w:p w:rsidR="006C1CE8" w:rsidRDefault="0045549B">
      <w:pPr>
        <w:jc w:val="center"/>
        <w:rPr>
          <w:sz w:val="22"/>
          <w:szCs w:val="22"/>
        </w:rPr>
      </w:pPr>
      <w:r>
        <w:rPr>
          <w:sz w:val="22"/>
          <w:szCs w:val="22"/>
        </w:rPr>
        <w:t>«НАЦИОНАЛЬНЫЙ ИССЛЕДОВАТЕЛЬСКИЙ ТОМСКИЙ ПОЛИТЕХНИЧЕСКИЙ УНИВЕРСИТЕТ»</w:t>
      </w:r>
    </w:p>
    <w:p w:rsidR="006C1CE8" w:rsidRDefault="006C1CE8">
      <w:pPr>
        <w:ind w:left="5387"/>
      </w:pPr>
    </w:p>
    <w:p w:rsidR="006C1CE8" w:rsidRDefault="0045549B" w:rsidP="00B751CB">
      <w:pPr>
        <w:ind w:left="5387"/>
        <w:jc w:val="right"/>
      </w:pPr>
      <w:r>
        <w:t>УТВЕРЖДАЮ</w:t>
      </w:r>
    </w:p>
    <w:p w:rsidR="006C1CE8" w:rsidRPr="00B751CB" w:rsidRDefault="0045549B" w:rsidP="00B751CB">
      <w:pPr>
        <w:ind w:left="5387"/>
        <w:jc w:val="right"/>
      </w:pPr>
      <w:r>
        <w:t xml:space="preserve">Директор </w:t>
      </w:r>
      <w:r w:rsidR="00B751CB">
        <w:t>ИШПР</w:t>
      </w:r>
    </w:p>
    <w:p w:rsidR="006C1CE8" w:rsidRDefault="0045549B" w:rsidP="00B751CB">
      <w:pPr>
        <w:ind w:left="5387"/>
        <w:jc w:val="right"/>
      </w:pPr>
      <w:r>
        <w:t>___________ А.С. Боев</w:t>
      </w:r>
    </w:p>
    <w:p w:rsidR="006C1CE8" w:rsidRDefault="0045549B" w:rsidP="00B751CB">
      <w:pPr>
        <w:ind w:left="5387"/>
        <w:jc w:val="right"/>
      </w:pPr>
      <w:r>
        <w:t>«___»_____________202</w:t>
      </w:r>
      <w:r w:rsidR="00B751CB">
        <w:t>4</w:t>
      </w:r>
      <w:r>
        <w:t xml:space="preserve"> г.</w:t>
      </w:r>
    </w:p>
    <w:p w:rsidR="006C1CE8" w:rsidRDefault="006C1CE8">
      <w:pPr>
        <w:ind w:left="6381"/>
      </w:pPr>
    </w:p>
    <w:p w:rsidR="006C1CE8" w:rsidRDefault="0045549B">
      <w:pPr>
        <w:jc w:val="center"/>
        <w:rPr>
          <w:b/>
        </w:rPr>
      </w:pPr>
      <w:r>
        <w:rPr>
          <w:b/>
        </w:rPr>
        <w:t>РАБОЧАЯ ПРОГРАММА ПРОИЗВОДСТВЕННОЙ ПРАКТИКИ</w:t>
      </w:r>
    </w:p>
    <w:p w:rsidR="006C1CE8" w:rsidRDefault="0045549B">
      <w:pPr>
        <w:widowControl/>
        <w:jc w:val="center"/>
        <w:rPr>
          <w:b/>
        </w:rPr>
      </w:pPr>
      <w:r>
        <w:rPr>
          <w:b/>
        </w:rPr>
        <w:t>ПРИЕМ 202</w:t>
      </w:r>
      <w:r w:rsidR="00B751CB">
        <w:rPr>
          <w:b/>
        </w:rPr>
        <w:t>4</w:t>
      </w:r>
      <w:r>
        <w:rPr>
          <w:b/>
        </w:rPr>
        <w:t xml:space="preserve"> г.</w:t>
      </w:r>
    </w:p>
    <w:p w:rsidR="006C1CE8" w:rsidRDefault="0045549B">
      <w:pPr>
        <w:widowControl/>
        <w:spacing w:after="120"/>
        <w:jc w:val="center"/>
        <w:rPr>
          <w:i/>
        </w:rPr>
      </w:pPr>
      <w:r>
        <w:rPr>
          <w:b/>
        </w:rPr>
        <w:t xml:space="preserve">ФОРМА ОБУЧЕНИЯ </w:t>
      </w:r>
      <w:r>
        <w:rPr>
          <w:b/>
          <w:u w:val="single"/>
        </w:rPr>
        <w:t xml:space="preserve"> очная</w:t>
      </w:r>
    </w:p>
    <w:tbl>
      <w:tblPr>
        <w:tblStyle w:val="affc"/>
        <w:tblW w:w="9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7230"/>
      </w:tblGrid>
      <w:tr w:rsidR="006C1CE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center"/>
              <w:rPr>
                <w:i/>
                <w:highlight w:val="green"/>
              </w:rPr>
            </w:pPr>
            <w:r>
              <w:rPr>
                <w:i/>
              </w:rPr>
              <w:t>Технологическая</w:t>
            </w:r>
          </w:p>
        </w:tc>
      </w:tr>
    </w:tbl>
    <w:p w:rsidR="006C1CE8" w:rsidRDefault="006C1CE8">
      <w:pPr>
        <w:widowControl/>
        <w:jc w:val="center"/>
        <w:rPr>
          <w:b/>
        </w:rPr>
      </w:pPr>
    </w:p>
    <w:tbl>
      <w:tblPr>
        <w:tblStyle w:val="affd"/>
        <w:tblW w:w="9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448"/>
        <w:gridCol w:w="362"/>
        <w:gridCol w:w="2182"/>
        <w:gridCol w:w="2006"/>
        <w:gridCol w:w="183"/>
        <w:gridCol w:w="1594"/>
      </w:tblGrid>
      <w:tr w:rsidR="006C1CE8"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right"/>
            </w:pPr>
            <w:r>
              <w:t>Направление подготовки/ специальность</w:t>
            </w:r>
          </w:p>
        </w:tc>
        <w:tc>
          <w:tcPr>
            <w:tcW w:w="6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r>
              <w:rPr>
                <w:color w:val="000000"/>
                <w:sz w:val="22"/>
                <w:szCs w:val="22"/>
              </w:rPr>
              <w:t>15.03.02 Технологические машины и оборудование</w:t>
            </w:r>
          </w:p>
        </w:tc>
      </w:tr>
      <w:tr w:rsidR="006C1CE8"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right"/>
            </w:pPr>
            <w:r>
              <w:t>Образовательная программа (направленность (профиль)</w:t>
            </w:r>
          </w:p>
        </w:tc>
        <w:tc>
          <w:tcPr>
            <w:tcW w:w="6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r>
              <w:rPr>
                <w:color w:val="000000"/>
                <w:sz w:val="22"/>
                <w:szCs w:val="22"/>
              </w:rPr>
              <w:t>Машины и оборудование нефтегазового комплекса</w:t>
            </w:r>
          </w:p>
        </w:tc>
      </w:tr>
      <w:tr w:rsidR="006C1CE8"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right"/>
            </w:pPr>
            <w:r>
              <w:t>Специализация</w:t>
            </w:r>
          </w:p>
        </w:tc>
        <w:tc>
          <w:tcPr>
            <w:tcW w:w="6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r>
              <w:t>Машины и оборудование нефтегазового комплекса</w:t>
            </w:r>
          </w:p>
        </w:tc>
      </w:tr>
      <w:tr w:rsidR="006C1CE8"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right"/>
            </w:pPr>
            <w:r>
              <w:t>Уровень образования</w:t>
            </w:r>
          </w:p>
        </w:tc>
        <w:tc>
          <w:tcPr>
            <w:tcW w:w="6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r>
              <w:rPr>
                <w:color w:val="000000"/>
                <w:sz w:val="22"/>
                <w:szCs w:val="22"/>
              </w:rPr>
              <w:t xml:space="preserve">высшее образование – бакалавриат </w:t>
            </w:r>
          </w:p>
        </w:tc>
      </w:tr>
      <w:tr w:rsidR="006C1CE8"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center"/>
            </w:pPr>
            <w:r>
              <w:rPr>
                <w:color w:val="000000"/>
                <w:sz w:val="22"/>
                <w:szCs w:val="22"/>
              </w:rPr>
              <w:t>с 35 по 38 неделю 2023/2024 учебного года</w:t>
            </w:r>
          </w:p>
        </w:tc>
      </w:tr>
      <w:tr w:rsidR="006C1CE8"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right"/>
            </w:pPr>
            <w:r>
              <w:t>Курс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r>
              <w:t>3</w:t>
            </w:r>
          </w:p>
        </w:tc>
        <w:tc>
          <w:tcPr>
            <w:tcW w:w="4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center"/>
            </w:pPr>
            <w:r>
              <w:t>семестр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r>
              <w:t>6</w:t>
            </w:r>
          </w:p>
        </w:tc>
      </w:tr>
      <w:tr w:rsidR="006C1CE8"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center"/>
            </w:pPr>
            <w:r>
              <w:t>6 кредитов</w:t>
            </w:r>
          </w:p>
        </w:tc>
      </w:tr>
      <w:tr w:rsidR="006C1CE8"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right"/>
            </w:pPr>
            <w:r>
              <w:t>Продолжительность недель /</w:t>
            </w:r>
          </w:p>
          <w:p w:rsidR="006C1CE8" w:rsidRDefault="0045549B">
            <w:pPr>
              <w:jc w:val="right"/>
            </w:pPr>
            <w:r>
              <w:t>академических часов</w:t>
            </w:r>
          </w:p>
        </w:tc>
        <w:tc>
          <w:tcPr>
            <w:tcW w:w="67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center"/>
            </w:pPr>
            <w:r>
              <w:t>4 недели/216 часов</w:t>
            </w:r>
          </w:p>
        </w:tc>
      </w:tr>
      <w:tr w:rsidR="006C1CE8"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right"/>
            </w:pPr>
            <w:r>
              <w:t>Виды учебной деятельности</w:t>
            </w:r>
          </w:p>
        </w:tc>
        <w:tc>
          <w:tcPr>
            <w:tcW w:w="6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center"/>
            </w:pPr>
            <w:r>
              <w:t xml:space="preserve">Временной ресурс </w:t>
            </w:r>
          </w:p>
        </w:tc>
      </w:tr>
      <w:tr w:rsidR="006C1CE8">
        <w:trPr>
          <w:trHeight w:val="20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CE8" w:rsidRDefault="0045549B">
            <w:pPr>
              <w:jc w:val="right"/>
            </w:pPr>
            <w:r>
              <w:t>Контактная работа, ч</w:t>
            </w:r>
          </w:p>
        </w:tc>
        <w:tc>
          <w:tcPr>
            <w:tcW w:w="677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center"/>
            </w:pPr>
            <w:r>
              <w:t>-</w:t>
            </w:r>
          </w:p>
        </w:tc>
      </w:tr>
      <w:tr w:rsidR="006C1CE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CE8" w:rsidRDefault="0045549B">
            <w:pPr>
              <w:jc w:val="right"/>
            </w:pPr>
            <w:r>
              <w:t>Самостоятельная работа, ч</w:t>
            </w:r>
          </w:p>
        </w:tc>
        <w:tc>
          <w:tcPr>
            <w:tcW w:w="6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center"/>
            </w:pPr>
            <w:r>
              <w:t xml:space="preserve">216 </w:t>
            </w:r>
          </w:p>
        </w:tc>
      </w:tr>
      <w:tr w:rsidR="006C1CE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CE8" w:rsidRDefault="0045549B">
            <w:pPr>
              <w:jc w:val="right"/>
            </w:pPr>
            <w:r>
              <w:t>ИТОГО, ч</w:t>
            </w:r>
          </w:p>
        </w:tc>
        <w:tc>
          <w:tcPr>
            <w:tcW w:w="6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center"/>
            </w:pPr>
            <w:r>
              <w:t>216</w:t>
            </w:r>
          </w:p>
        </w:tc>
      </w:tr>
      <w:tr w:rsidR="006C1CE8"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1CE8" w:rsidRDefault="006C1CE8">
            <w:pPr>
              <w:widowControl/>
            </w:pPr>
          </w:p>
        </w:tc>
        <w:tc>
          <w:tcPr>
            <w:tcW w:w="63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1CE8" w:rsidRDefault="006C1CE8">
            <w:pPr>
              <w:jc w:val="center"/>
            </w:pPr>
          </w:p>
        </w:tc>
      </w:tr>
      <w:tr w:rsidR="006C1CE8"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right"/>
            </w:pPr>
            <w:r>
              <w:t>Вид промежуточной аттестации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center"/>
            </w:pPr>
            <w:r>
              <w:t>Дифференцированный зачет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right"/>
            </w:pPr>
            <w:r>
              <w:t>Обеспечивающее подразделение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center"/>
            </w:pPr>
            <w:r>
              <w:t>ОНД</w:t>
            </w:r>
          </w:p>
        </w:tc>
      </w:tr>
      <w:tr w:rsidR="006C1CE8"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1CE8" w:rsidRDefault="006C1CE8">
            <w:pPr>
              <w:jc w:val="right"/>
            </w:pPr>
          </w:p>
        </w:tc>
        <w:tc>
          <w:tcPr>
            <w:tcW w:w="63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C1CE8" w:rsidRDefault="006C1CE8">
            <w:pPr>
              <w:jc w:val="center"/>
            </w:pPr>
          </w:p>
        </w:tc>
      </w:tr>
      <w:tr w:rsidR="006C1CE8"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right"/>
            </w:pPr>
            <w:r>
              <w:t>И.о. зав.каф. - руководителя отделения нефтегазового дела на правах кафедры</w:t>
            </w: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6C1CE8">
            <w:pPr>
              <w:jc w:val="center"/>
              <w:rPr>
                <w:b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rPr>
                <w:b/>
              </w:rPr>
            </w:pPr>
            <w:r>
              <w:t>А.А. Лукин</w:t>
            </w:r>
          </w:p>
        </w:tc>
      </w:tr>
      <w:tr w:rsidR="006C1CE8"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right"/>
            </w:pPr>
            <w:r>
              <w:t>Руководитель ООП</w:t>
            </w:r>
            <w:r>
              <w:tab/>
            </w: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6C1CE8">
            <w:pPr>
              <w:jc w:val="center"/>
              <w:rPr>
                <w:b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rPr>
                <w:b/>
              </w:rPr>
            </w:pPr>
            <w:r>
              <w:t>Е.Ю. Валитова</w:t>
            </w:r>
          </w:p>
        </w:tc>
      </w:tr>
      <w:tr w:rsidR="006C1CE8"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C1CE8" w:rsidRDefault="0045549B">
            <w:pPr>
              <w:jc w:val="right"/>
            </w:pPr>
            <w:r>
              <w:t>Преподаватель</w:t>
            </w: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6C1CE8">
            <w:pPr>
              <w:jc w:val="center"/>
              <w:rPr>
                <w:b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E8" w:rsidRDefault="0045549B">
            <w:r>
              <w:t>Е.Ю. Валитова</w:t>
            </w:r>
          </w:p>
        </w:tc>
      </w:tr>
    </w:tbl>
    <w:p w:rsidR="006C1CE8" w:rsidRDefault="006C1CE8"/>
    <w:p w:rsidR="006C1CE8" w:rsidRDefault="006C1CE8">
      <w:pPr>
        <w:jc w:val="center"/>
      </w:pPr>
    </w:p>
    <w:p w:rsidR="006C1CE8" w:rsidRDefault="0045549B">
      <w:pPr>
        <w:jc w:val="center"/>
        <w:rPr>
          <w:i/>
        </w:rPr>
        <w:sectPr w:rsidR="006C1CE8">
          <w:headerReference w:type="default" r:id="rId8"/>
          <w:pgSz w:w="11906" w:h="16838"/>
          <w:pgMar w:top="1134" w:right="1134" w:bottom="1134" w:left="1134" w:header="708" w:footer="708" w:gutter="0"/>
          <w:pgNumType w:start="1"/>
          <w:cols w:space="720"/>
          <w:titlePg/>
        </w:sectPr>
      </w:pPr>
      <w:r>
        <w:t>202</w:t>
      </w:r>
      <w:r w:rsidR="00B751CB">
        <w:t>4</w:t>
      </w:r>
      <w:r>
        <w:t xml:space="preserve"> г.</w:t>
      </w:r>
    </w:p>
    <w:p w:rsidR="006C1CE8" w:rsidRDefault="0045549B">
      <w:pPr>
        <w:numPr>
          <w:ilvl w:val="0"/>
          <w:numId w:val="5"/>
        </w:numPr>
        <w:spacing w:after="120"/>
        <w:ind w:left="714" w:hanging="357"/>
        <w:jc w:val="center"/>
        <w:rPr>
          <w:b/>
        </w:rPr>
      </w:pPr>
      <w:r>
        <w:rPr>
          <w:b/>
        </w:rPr>
        <w:lastRenderedPageBreak/>
        <w:t>Цели практики</w:t>
      </w:r>
    </w:p>
    <w:p w:rsidR="006C1CE8" w:rsidRDefault="0045549B">
      <w:pPr>
        <w:ind w:firstLine="708"/>
        <w:jc w:val="both"/>
      </w:pPr>
      <w:r>
        <w:t>Целями практики является формирование у обучающихся определенного ООП  (п. 5. Общей характеристики ООП) состава компетенций для подготовки к профессиональной деятельности.</w:t>
      </w: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992"/>
        <w:gridCol w:w="1843"/>
        <w:gridCol w:w="851"/>
        <w:gridCol w:w="3685"/>
      </w:tblGrid>
      <w:tr w:rsidR="0045549B" w:rsidRPr="00841E43" w:rsidTr="0045549B">
        <w:trPr>
          <w:trHeight w:val="424"/>
        </w:trPr>
        <w:tc>
          <w:tcPr>
            <w:tcW w:w="709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841E43">
              <w:rPr>
                <w:b/>
                <w:color w:val="000000"/>
                <w:sz w:val="18"/>
                <w:szCs w:val="18"/>
              </w:rPr>
              <w:t>Код компетенции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841E43">
              <w:rPr>
                <w:b/>
                <w:color w:val="000000"/>
                <w:sz w:val="18"/>
                <w:szCs w:val="18"/>
              </w:rPr>
              <w:t>Наименование компетенции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841E43">
              <w:rPr>
                <w:b/>
                <w:color w:val="000000"/>
                <w:sz w:val="18"/>
                <w:szCs w:val="18"/>
              </w:rPr>
              <w:t>Индикаторы достижения компетенций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841E43">
              <w:rPr>
                <w:b/>
                <w:color w:val="000000"/>
                <w:sz w:val="18"/>
                <w:szCs w:val="18"/>
              </w:rPr>
              <w:t>Составляющие результатов освоения (дескрипторы компетенций)</w:t>
            </w:r>
          </w:p>
        </w:tc>
      </w:tr>
      <w:tr w:rsidR="0045549B" w:rsidRPr="00841E43" w:rsidTr="0045549B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841E43">
              <w:rPr>
                <w:b/>
                <w:color w:val="000000"/>
                <w:sz w:val="18"/>
                <w:szCs w:val="18"/>
              </w:rPr>
              <w:t>Код индикатора</w:t>
            </w:r>
          </w:p>
        </w:tc>
        <w:tc>
          <w:tcPr>
            <w:tcW w:w="1843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841E43">
              <w:rPr>
                <w:b/>
                <w:color w:val="000000"/>
                <w:sz w:val="18"/>
                <w:szCs w:val="18"/>
              </w:rPr>
              <w:t>Наименование индикатора достижения</w:t>
            </w:r>
          </w:p>
        </w:tc>
        <w:tc>
          <w:tcPr>
            <w:tcW w:w="851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841E43">
              <w:rPr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685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841E43">
              <w:rPr>
                <w:b/>
                <w:color w:val="000000"/>
                <w:sz w:val="18"/>
                <w:szCs w:val="18"/>
              </w:rPr>
              <w:t>Наименование</w:t>
            </w:r>
          </w:p>
        </w:tc>
      </w:tr>
      <w:tr w:rsidR="0045549B" w:rsidRPr="00841E43" w:rsidTr="0045549B">
        <w:trPr>
          <w:trHeight w:val="467"/>
        </w:trPr>
        <w:tc>
          <w:tcPr>
            <w:tcW w:w="709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УК-2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140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Способен определять круг задач в рамках поставленной цели и</w:t>
            </w:r>
          </w:p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И.УК(У)-2.1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Формулирует проблему,    решение которой напрямую связано с    достижением цели проекта</w:t>
            </w:r>
          </w:p>
        </w:tc>
        <w:tc>
          <w:tcPr>
            <w:tcW w:w="851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УК(У)</w:t>
            </w:r>
          </w:p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-2.1В1</w:t>
            </w:r>
          </w:p>
        </w:tc>
        <w:tc>
          <w:tcPr>
            <w:tcW w:w="3685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2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Владеет основными управленческими инструментами целеполагания в проекте</w:t>
            </w:r>
          </w:p>
        </w:tc>
      </w:tr>
      <w:tr w:rsidR="0045549B" w:rsidRPr="00841E43" w:rsidTr="0045549B">
        <w:trPr>
          <w:trHeight w:val="985"/>
        </w:trPr>
        <w:tc>
          <w:tcPr>
            <w:tcW w:w="709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УК(У)</w:t>
            </w:r>
          </w:p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-2.1У1</w:t>
            </w:r>
          </w:p>
        </w:tc>
        <w:tc>
          <w:tcPr>
            <w:tcW w:w="3685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2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Умеет обосновывать эффективность управленческих аспектов проектных решений, ожидаемый результат и самостоятельно анализировать наличие ограничивающих факторов и ресурсного обеспечения</w:t>
            </w:r>
          </w:p>
        </w:tc>
      </w:tr>
      <w:tr w:rsidR="0045549B" w:rsidRPr="00841E43" w:rsidTr="0045549B">
        <w:trPr>
          <w:trHeight w:val="514"/>
        </w:trPr>
        <w:tc>
          <w:tcPr>
            <w:tcW w:w="709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УК(У)</w:t>
            </w:r>
          </w:p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-2.1З1</w:t>
            </w:r>
          </w:p>
        </w:tc>
        <w:tc>
          <w:tcPr>
            <w:tcW w:w="3685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2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Знает основные управленческие инструменты целеполагания в проекте</w:t>
            </w:r>
          </w:p>
        </w:tc>
      </w:tr>
      <w:tr w:rsidR="0045549B" w:rsidRPr="00841E43" w:rsidTr="0045549B">
        <w:trPr>
          <w:trHeight w:val="571"/>
        </w:trPr>
        <w:tc>
          <w:tcPr>
            <w:tcW w:w="709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ОПК(У)-2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Способен участвовать в проектировании технических объектов, систем и технологических процессов с учетом экономических, экологических, социальных и других ограничений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И.ОПК(У)-2.1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Участвует в сборе и обработке первичных материалов по заданию руководства проектной службы</w:t>
            </w:r>
          </w:p>
        </w:tc>
        <w:tc>
          <w:tcPr>
            <w:tcW w:w="851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ОПК(У)- 2.1В1</w:t>
            </w:r>
          </w:p>
        </w:tc>
        <w:tc>
          <w:tcPr>
            <w:tcW w:w="3685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01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Владеет навыками формирования и</w:t>
            </w:r>
          </w:p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2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представления сведений</w:t>
            </w:r>
          </w:p>
        </w:tc>
      </w:tr>
      <w:tr w:rsidR="0045549B" w:rsidRPr="00841E43" w:rsidTr="0045549B">
        <w:trPr>
          <w:trHeight w:val="409"/>
        </w:trPr>
        <w:tc>
          <w:tcPr>
            <w:tcW w:w="709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ОПК(У)- 2.1У1</w:t>
            </w:r>
          </w:p>
        </w:tc>
        <w:tc>
          <w:tcPr>
            <w:tcW w:w="3685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2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Умеет выбирать необходимые данные</w:t>
            </w:r>
          </w:p>
        </w:tc>
      </w:tr>
      <w:tr w:rsidR="0045549B" w:rsidRPr="00841E43" w:rsidTr="0045549B">
        <w:trPr>
          <w:trHeight w:val="895"/>
        </w:trPr>
        <w:tc>
          <w:tcPr>
            <w:tcW w:w="709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ОПК(У)- 2.1З1</w:t>
            </w:r>
          </w:p>
        </w:tc>
        <w:tc>
          <w:tcPr>
            <w:tcW w:w="3685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2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Знает установленные формы отчетности</w:t>
            </w:r>
          </w:p>
        </w:tc>
      </w:tr>
      <w:tr w:rsidR="0045549B" w:rsidRPr="00841E43" w:rsidTr="0045549B">
        <w:trPr>
          <w:trHeight w:val="273"/>
        </w:trPr>
        <w:tc>
          <w:tcPr>
            <w:tcW w:w="709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Способен принимать участие в работах по составлению научных отчетов по выполненному заданию и внедрять результаты исследований и разработок в области технологических машин и оборудования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И.ПК(У)-3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Способен принимать участие в работах по составлению научных отчетов по выполненному заданию и внедрять результаты исследований и разработок в области технологических машин и оборудования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ПК(У)-3.В1</w:t>
            </w:r>
          </w:p>
        </w:tc>
        <w:tc>
          <w:tcPr>
            <w:tcW w:w="3685" w:type="dxa"/>
            <w:shd w:val="clear" w:color="auto" w:fill="auto"/>
          </w:tcPr>
          <w:p w:rsidR="0045549B" w:rsidRPr="00841E43" w:rsidRDefault="0045549B" w:rsidP="006E38DB">
            <w:pPr>
              <w:ind w:firstLine="13"/>
              <w:rPr>
                <w:sz w:val="18"/>
                <w:szCs w:val="18"/>
              </w:rPr>
            </w:pPr>
            <w:r w:rsidRPr="00841E43">
              <w:rPr>
                <w:sz w:val="18"/>
                <w:szCs w:val="18"/>
              </w:rPr>
              <w:t>Принимает участие в работах по</w:t>
            </w:r>
            <w:r>
              <w:rPr>
                <w:sz w:val="18"/>
                <w:szCs w:val="18"/>
              </w:rPr>
              <w:t xml:space="preserve"> </w:t>
            </w:r>
            <w:r w:rsidRPr="00841E43">
              <w:rPr>
                <w:sz w:val="18"/>
                <w:szCs w:val="18"/>
              </w:rPr>
              <w:t>составлению научных</w:t>
            </w:r>
            <w:r>
              <w:rPr>
                <w:sz w:val="18"/>
                <w:szCs w:val="18"/>
              </w:rPr>
              <w:t xml:space="preserve"> </w:t>
            </w:r>
            <w:r w:rsidRPr="00841E43">
              <w:rPr>
                <w:sz w:val="18"/>
                <w:szCs w:val="18"/>
              </w:rPr>
              <w:t>отчетов по выполненному</w:t>
            </w:r>
            <w:r>
              <w:rPr>
                <w:sz w:val="18"/>
                <w:szCs w:val="18"/>
              </w:rPr>
              <w:t xml:space="preserve"> </w:t>
            </w:r>
            <w:r w:rsidRPr="00841E43">
              <w:rPr>
                <w:sz w:val="18"/>
                <w:szCs w:val="18"/>
              </w:rPr>
              <w:t>заданию и во внедрении</w:t>
            </w:r>
            <w:r>
              <w:rPr>
                <w:sz w:val="18"/>
                <w:szCs w:val="18"/>
              </w:rPr>
              <w:t xml:space="preserve"> </w:t>
            </w:r>
            <w:r w:rsidRPr="00841E43">
              <w:rPr>
                <w:sz w:val="18"/>
                <w:szCs w:val="18"/>
              </w:rPr>
              <w:t>результатов исследований</w:t>
            </w:r>
          </w:p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2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и разработок</w:t>
            </w:r>
          </w:p>
        </w:tc>
      </w:tr>
      <w:tr w:rsidR="0045549B" w:rsidRPr="00841E43" w:rsidTr="0045549B">
        <w:trPr>
          <w:trHeight w:val="719"/>
        </w:trPr>
        <w:tc>
          <w:tcPr>
            <w:tcW w:w="709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ПК(У)-3.У1</w:t>
            </w:r>
          </w:p>
        </w:tc>
        <w:tc>
          <w:tcPr>
            <w:tcW w:w="3685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2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Принимает участие в работах по составлению научных отчетов по выполненному заданию и по внедрению результатов исследований и разработок в нефтегазовой отрасли</w:t>
            </w:r>
          </w:p>
        </w:tc>
      </w:tr>
      <w:tr w:rsidR="0045549B" w:rsidRPr="00841E43" w:rsidTr="0045549B">
        <w:trPr>
          <w:trHeight w:val="701"/>
        </w:trPr>
        <w:tc>
          <w:tcPr>
            <w:tcW w:w="709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ПК(У)-3.З1</w:t>
            </w:r>
          </w:p>
        </w:tc>
        <w:tc>
          <w:tcPr>
            <w:tcW w:w="3685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24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Знает этапы работы по составлению научных отчетов по выполненному заданию и по внедрению результатов исследований и разработок в нефтегазовой отрасли</w:t>
            </w:r>
          </w:p>
        </w:tc>
      </w:tr>
      <w:tr w:rsidR="0045549B" w:rsidRPr="00841E43" w:rsidTr="0045549B">
        <w:trPr>
          <w:trHeight w:val="415"/>
        </w:trPr>
        <w:tc>
          <w:tcPr>
            <w:tcW w:w="709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Умеет подготавливать оборудование к ремонту, выводить оборудование из ремонта, запускать в эксплуатацию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И.ПК(У)-6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Умеет подготавливать оборудование к ремонту, выводить оборудование из ремонта, запускать в эксплуатацию</w:t>
            </w:r>
          </w:p>
        </w:tc>
        <w:tc>
          <w:tcPr>
            <w:tcW w:w="851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ПК(У)-6.В1</w:t>
            </w:r>
          </w:p>
        </w:tc>
        <w:tc>
          <w:tcPr>
            <w:tcW w:w="3685" w:type="dxa"/>
            <w:shd w:val="clear" w:color="auto" w:fill="auto"/>
          </w:tcPr>
          <w:p w:rsidR="0045549B" w:rsidRPr="00841E43" w:rsidRDefault="0045549B" w:rsidP="006E38DB">
            <w:pPr>
              <w:ind w:firstLine="13"/>
              <w:rPr>
                <w:color w:val="000000"/>
                <w:sz w:val="18"/>
                <w:szCs w:val="18"/>
              </w:rPr>
            </w:pPr>
            <w:r w:rsidRPr="00841E43">
              <w:rPr>
                <w:sz w:val="18"/>
                <w:szCs w:val="18"/>
              </w:rPr>
              <w:t>Обеспечение выполнения работ по контролю технического состояния и</w:t>
            </w:r>
            <w:r>
              <w:rPr>
                <w:sz w:val="18"/>
                <w:szCs w:val="18"/>
              </w:rPr>
              <w:t xml:space="preserve"> </w:t>
            </w:r>
            <w:r w:rsidRPr="00841E43">
              <w:rPr>
                <w:color w:val="000000"/>
                <w:sz w:val="18"/>
                <w:szCs w:val="18"/>
              </w:rPr>
              <w:t>ремонту</w:t>
            </w:r>
          </w:p>
        </w:tc>
      </w:tr>
      <w:tr w:rsidR="0045549B" w:rsidRPr="00841E43" w:rsidTr="0045549B">
        <w:trPr>
          <w:trHeight w:val="383"/>
        </w:trPr>
        <w:tc>
          <w:tcPr>
            <w:tcW w:w="709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ПК(У)-6.У1</w:t>
            </w:r>
          </w:p>
        </w:tc>
        <w:tc>
          <w:tcPr>
            <w:tcW w:w="3685" w:type="dxa"/>
            <w:shd w:val="clear" w:color="auto" w:fill="auto"/>
          </w:tcPr>
          <w:p w:rsidR="0045549B" w:rsidRPr="00841E43" w:rsidRDefault="0045549B" w:rsidP="006E38DB">
            <w:pPr>
              <w:ind w:firstLine="13"/>
              <w:rPr>
                <w:color w:val="000000"/>
                <w:sz w:val="18"/>
                <w:szCs w:val="18"/>
              </w:rPr>
            </w:pPr>
            <w:r w:rsidRPr="00841E43">
              <w:rPr>
                <w:sz w:val="18"/>
                <w:szCs w:val="18"/>
              </w:rPr>
              <w:t>Разбираться в нормативно-технической документации, читать чертежи,</w:t>
            </w:r>
            <w:r>
              <w:rPr>
                <w:sz w:val="18"/>
                <w:szCs w:val="18"/>
              </w:rPr>
              <w:t xml:space="preserve"> </w:t>
            </w:r>
            <w:r w:rsidRPr="00841E43">
              <w:rPr>
                <w:color w:val="000000"/>
                <w:sz w:val="18"/>
                <w:szCs w:val="18"/>
              </w:rPr>
              <w:t>схемы</w:t>
            </w:r>
          </w:p>
        </w:tc>
      </w:tr>
      <w:tr w:rsidR="0045549B" w:rsidRPr="00841E43" w:rsidTr="0045549B">
        <w:trPr>
          <w:trHeight w:val="627"/>
        </w:trPr>
        <w:tc>
          <w:tcPr>
            <w:tcW w:w="709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ПК(У)-6.З1</w:t>
            </w:r>
          </w:p>
        </w:tc>
        <w:tc>
          <w:tcPr>
            <w:tcW w:w="3685" w:type="dxa"/>
            <w:shd w:val="clear" w:color="auto" w:fill="auto"/>
          </w:tcPr>
          <w:p w:rsidR="0045549B" w:rsidRPr="00841E43" w:rsidRDefault="0045549B" w:rsidP="006E38DB">
            <w:pPr>
              <w:ind w:firstLine="13"/>
              <w:rPr>
                <w:color w:val="000000"/>
                <w:sz w:val="18"/>
                <w:szCs w:val="18"/>
              </w:rPr>
            </w:pPr>
            <w:r w:rsidRPr="00841E43">
              <w:rPr>
                <w:sz w:val="18"/>
                <w:szCs w:val="18"/>
              </w:rPr>
              <w:t>Технические характеристики, конструктивные особенности, типичные</w:t>
            </w:r>
            <w:r>
              <w:rPr>
                <w:sz w:val="18"/>
                <w:szCs w:val="18"/>
              </w:rPr>
              <w:t xml:space="preserve"> </w:t>
            </w:r>
            <w:r w:rsidRPr="00841E43">
              <w:rPr>
                <w:sz w:val="18"/>
                <w:szCs w:val="18"/>
              </w:rPr>
              <w:t>дефекты и неисправности, назначение, режимы работы и правила</w:t>
            </w:r>
            <w:r>
              <w:rPr>
                <w:sz w:val="18"/>
                <w:szCs w:val="18"/>
              </w:rPr>
              <w:t xml:space="preserve"> </w:t>
            </w:r>
            <w:r w:rsidRPr="00841E43">
              <w:rPr>
                <w:color w:val="000000"/>
                <w:sz w:val="18"/>
                <w:szCs w:val="18"/>
              </w:rPr>
              <w:t>эксплуатации оборудования</w:t>
            </w:r>
          </w:p>
        </w:tc>
      </w:tr>
      <w:tr w:rsidR="0045549B" w:rsidRPr="00841E43" w:rsidTr="0045549B">
        <w:trPr>
          <w:trHeight w:val="663"/>
        </w:trPr>
        <w:tc>
          <w:tcPr>
            <w:tcW w:w="709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Способен выполнять работы по контролю технического состояния и техническому диагностированию на объектах и сооружениях нефтегазового комплекса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И.ПК(У)-7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Способен выполнять работы по контролю технического состояния и техническому диагностированию на объектах и сооружениях нефтегазового комплекса</w:t>
            </w:r>
          </w:p>
        </w:tc>
        <w:tc>
          <w:tcPr>
            <w:tcW w:w="851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ПК(У)-7.В1</w:t>
            </w:r>
          </w:p>
        </w:tc>
        <w:tc>
          <w:tcPr>
            <w:tcW w:w="3685" w:type="dxa"/>
            <w:shd w:val="clear" w:color="auto" w:fill="auto"/>
          </w:tcPr>
          <w:p w:rsidR="0045549B" w:rsidRPr="00841E43" w:rsidRDefault="0045549B" w:rsidP="006E38DB">
            <w:pPr>
              <w:ind w:firstLine="13"/>
              <w:rPr>
                <w:sz w:val="18"/>
                <w:szCs w:val="18"/>
              </w:rPr>
            </w:pPr>
            <w:r w:rsidRPr="00841E43">
              <w:rPr>
                <w:sz w:val="18"/>
                <w:szCs w:val="18"/>
              </w:rPr>
              <w:t>Владеет навыками поиска дефектов, выполнение контрольных измерений</w:t>
            </w:r>
          </w:p>
        </w:tc>
      </w:tr>
      <w:tr w:rsidR="0045549B" w:rsidRPr="00841E43" w:rsidTr="0045549B">
        <w:trPr>
          <w:trHeight w:val="417"/>
        </w:trPr>
        <w:tc>
          <w:tcPr>
            <w:tcW w:w="709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ПК(У)-7.У2</w:t>
            </w:r>
          </w:p>
        </w:tc>
        <w:tc>
          <w:tcPr>
            <w:tcW w:w="3685" w:type="dxa"/>
            <w:shd w:val="clear" w:color="auto" w:fill="auto"/>
          </w:tcPr>
          <w:p w:rsidR="0045549B" w:rsidRPr="00841E43" w:rsidRDefault="0045549B" w:rsidP="006E38DB">
            <w:pPr>
              <w:ind w:firstLine="13"/>
              <w:rPr>
                <w:sz w:val="18"/>
                <w:szCs w:val="18"/>
              </w:rPr>
            </w:pPr>
            <w:r w:rsidRPr="00841E43">
              <w:rPr>
                <w:sz w:val="18"/>
                <w:szCs w:val="18"/>
              </w:rPr>
              <w:t>Документировать, интерпретировать и оценивать результаты контроля</w:t>
            </w:r>
          </w:p>
        </w:tc>
      </w:tr>
      <w:tr w:rsidR="0045549B" w:rsidRPr="00841E43" w:rsidTr="0045549B">
        <w:trPr>
          <w:trHeight w:val="1161"/>
        </w:trPr>
        <w:tc>
          <w:tcPr>
            <w:tcW w:w="709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ПК(У)-7.З1</w:t>
            </w:r>
          </w:p>
        </w:tc>
        <w:tc>
          <w:tcPr>
            <w:tcW w:w="3685" w:type="dxa"/>
            <w:shd w:val="clear" w:color="auto" w:fill="auto"/>
          </w:tcPr>
          <w:p w:rsidR="0045549B" w:rsidRPr="00841E43" w:rsidRDefault="0045549B" w:rsidP="006E38DB">
            <w:pPr>
              <w:ind w:firstLine="13"/>
              <w:rPr>
                <w:sz w:val="18"/>
                <w:szCs w:val="18"/>
              </w:rPr>
            </w:pPr>
            <w:r w:rsidRPr="00841E43">
              <w:rPr>
                <w:sz w:val="18"/>
                <w:szCs w:val="18"/>
              </w:rPr>
              <w:t>Классификация и области применения видов (методов) контроля</w:t>
            </w:r>
          </w:p>
        </w:tc>
      </w:tr>
      <w:tr w:rsidR="0045549B" w:rsidRPr="00841E43" w:rsidTr="0045549B">
        <w:trPr>
          <w:trHeight w:val="699"/>
        </w:trPr>
        <w:tc>
          <w:tcPr>
            <w:tcW w:w="709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lastRenderedPageBreak/>
              <w:t>ПК(У)-12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Способность выполнять работы по контролю безопасности работ при проведении технологических процессов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И.ПК(У)-12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Способен выполнять работы по контролю безопасности работ при проведении технологических процессов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tcW w:w="851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ПК(У)-12.В1</w:t>
            </w:r>
          </w:p>
        </w:tc>
        <w:tc>
          <w:tcPr>
            <w:tcW w:w="3685" w:type="dxa"/>
            <w:shd w:val="clear" w:color="auto" w:fill="auto"/>
          </w:tcPr>
          <w:p w:rsidR="0045549B" w:rsidRPr="00841E43" w:rsidRDefault="0045549B" w:rsidP="006E38DB">
            <w:pPr>
              <w:ind w:firstLine="13"/>
              <w:rPr>
                <w:sz w:val="18"/>
                <w:szCs w:val="18"/>
              </w:rPr>
            </w:pPr>
            <w:r w:rsidRPr="00841E43">
              <w:rPr>
                <w:sz w:val="18"/>
                <w:szCs w:val="18"/>
              </w:rPr>
              <w:t>Владеет навыками выбора технологий безопасного производства работ</w:t>
            </w:r>
          </w:p>
        </w:tc>
      </w:tr>
      <w:tr w:rsidR="0045549B" w:rsidRPr="00841E43" w:rsidTr="0045549B">
        <w:trPr>
          <w:trHeight w:val="711"/>
        </w:trPr>
        <w:tc>
          <w:tcPr>
            <w:tcW w:w="709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ПК(У)-12.У1</w:t>
            </w:r>
          </w:p>
        </w:tc>
        <w:tc>
          <w:tcPr>
            <w:tcW w:w="3685" w:type="dxa"/>
            <w:shd w:val="clear" w:color="auto" w:fill="auto"/>
          </w:tcPr>
          <w:p w:rsidR="0045549B" w:rsidRPr="00841E43" w:rsidRDefault="0045549B" w:rsidP="006E38DB">
            <w:pPr>
              <w:ind w:firstLine="13"/>
              <w:rPr>
                <w:sz w:val="18"/>
                <w:szCs w:val="18"/>
              </w:rPr>
            </w:pPr>
            <w:r w:rsidRPr="00841E43">
              <w:rPr>
                <w:sz w:val="18"/>
                <w:szCs w:val="18"/>
              </w:rPr>
              <w:t>Умеет определять опасные производственные факторы и потенциально опасные отклонения при работе нефтегазового оборудования</w:t>
            </w:r>
          </w:p>
        </w:tc>
      </w:tr>
      <w:tr w:rsidR="0045549B" w:rsidRPr="00841E43" w:rsidTr="0045549B">
        <w:trPr>
          <w:trHeight w:val="977"/>
        </w:trPr>
        <w:tc>
          <w:tcPr>
            <w:tcW w:w="709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549B" w:rsidRPr="00841E43" w:rsidRDefault="0045549B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r w:rsidRPr="00841E43">
              <w:rPr>
                <w:color w:val="000000"/>
                <w:sz w:val="18"/>
                <w:szCs w:val="18"/>
              </w:rPr>
              <w:t>ПК(У)-12.З1</w:t>
            </w:r>
          </w:p>
        </w:tc>
        <w:tc>
          <w:tcPr>
            <w:tcW w:w="3685" w:type="dxa"/>
            <w:shd w:val="clear" w:color="auto" w:fill="auto"/>
          </w:tcPr>
          <w:p w:rsidR="0045549B" w:rsidRPr="00841E43" w:rsidRDefault="0045549B" w:rsidP="006E38DB">
            <w:pPr>
              <w:ind w:firstLine="13"/>
              <w:rPr>
                <w:sz w:val="18"/>
                <w:szCs w:val="18"/>
              </w:rPr>
            </w:pPr>
            <w:r w:rsidRPr="00841E43">
              <w:rPr>
                <w:sz w:val="18"/>
                <w:szCs w:val="18"/>
              </w:rPr>
              <w:t>Знает основные требования в области промышленной безопасности и охраны труда при обслуживании и ремонте газонефтепроводов и хранилищ</w:t>
            </w:r>
          </w:p>
        </w:tc>
      </w:tr>
    </w:tbl>
    <w:p w:rsidR="006C1CE8" w:rsidRDefault="006C1CE8">
      <w:pPr>
        <w:jc w:val="both"/>
        <w:rPr>
          <w:color w:val="000000"/>
          <w:sz w:val="18"/>
          <w:szCs w:val="18"/>
        </w:rPr>
      </w:pPr>
    </w:p>
    <w:p w:rsidR="006C1CE8" w:rsidRDefault="0045549B">
      <w:pPr>
        <w:pStyle w:val="1"/>
        <w:numPr>
          <w:ilvl w:val="0"/>
          <w:numId w:val="5"/>
        </w:numPr>
        <w:tabs>
          <w:tab w:val="left" w:pos="709"/>
        </w:tabs>
        <w:spacing w:after="120"/>
        <w:ind w:left="714" w:hanging="357"/>
      </w:pPr>
      <w:r>
        <w:t>Место практики в структуре ООП</w:t>
      </w:r>
    </w:p>
    <w:p w:rsidR="006C1CE8" w:rsidRDefault="0045549B">
      <w:pPr>
        <w:ind w:firstLine="709"/>
        <w:jc w:val="both"/>
      </w:pPr>
      <w:r>
        <w:t>Практика относится к вариативной части Блока 2 учебного плана образовательной программы.</w:t>
      </w:r>
    </w:p>
    <w:p w:rsidR="006C1CE8" w:rsidRDefault="0045549B">
      <w:pPr>
        <w:numPr>
          <w:ilvl w:val="0"/>
          <w:numId w:val="5"/>
        </w:numPr>
        <w:spacing w:after="120"/>
        <w:ind w:left="714" w:hanging="357"/>
        <w:jc w:val="center"/>
        <w:rPr>
          <w:b/>
        </w:rPr>
      </w:pPr>
      <w:r>
        <w:rPr>
          <w:b/>
        </w:rPr>
        <w:t>Вид практики, способ, форма и место ее проведения</w:t>
      </w:r>
    </w:p>
    <w:p w:rsidR="006C1CE8" w:rsidRDefault="0045549B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rPr>
          <w:i/>
          <w:color w:val="7030A0"/>
        </w:rPr>
      </w:pPr>
      <w:r>
        <w:rPr>
          <w:b/>
          <w:color w:val="000000"/>
        </w:rPr>
        <w:t xml:space="preserve">Вид практики: </w:t>
      </w:r>
      <w:r>
        <w:rPr>
          <w:color w:val="000000"/>
        </w:rPr>
        <w:t xml:space="preserve">производственная </w:t>
      </w:r>
    </w:p>
    <w:p w:rsidR="006C1CE8" w:rsidRDefault="0045549B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i/>
          <w:color w:val="FF0000"/>
        </w:rPr>
      </w:pPr>
      <w:r>
        <w:rPr>
          <w:b/>
          <w:color w:val="000000"/>
        </w:rPr>
        <w:t xml:space="preserve">Тип практики: </w:t>
      </w:r>
      <w:r>
        <w:rPr>
          <w:color w:val="000000"/>
        </w:rPr>
        <w:t>технологическая</w:t>
      </w:r>
    </w:p>
    <w:p w:rsidR="006C1CE8" w:rsidRDefault="0045549B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</w:rPr>
        <w:t>Формы проведения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7030A0"/>
          <w:sz w:val="22"/>
          <w:szCs w:val="22"/>
          <w:vertAlign w:val="superscript"/>
        </w:rPr>
        <w:t xml:space="preserve"> </w:t>
      </w:r>
      <w:r>
        <w:rPr>
          <w:rFonts w:ascii="Calibri" w:eastAsia="Calibri" w:hAnsi="Calibri" w:cs="Calibri"/>
          <w:color w:val="7030A0"/>
          <w:sz w:val="22"/>
          <w:szCs w:val="22"/>
        </w:rPr>
        <w:t xml:space="preserve"> </w:t>
      </w:r>
      <w:r>
        <w:rPr>
          <w:b/>
          <w:color w:val="000000"/>
        </w:rPr>
        <w:t>Дискретно</w:t>
      </w:r>
      <w:r>
        <w:rPr>
          <w:color w:val="000000"/>
        </w:rPr>
        <w:t xml:space="preserve"> (по виду практики) – путем выделения в календарном учебном графике непрерывного периода учебного времени для проведения практики</w:t>
      </w:r>
    </w:p>
    <w:p w:rsidR="006C1CE8" w:rsidRDefault="0045549B">
      <w:pPr>
        <w:widowControl/>
        <w:tabs>
          <w:tab w:val="right" w:pos="9639"/>
        </w:tabs>
        <w:spacing w:before="120"/>
        <w:ind w:firstLine="709"/>
        <w:jc w:val="both"/>
      </w:pPr>
      <w:bookmarkStart w:id="0" w:name="_heading=h.gjdgxs" w:colFirst="0" w:colLast="0"/>
      <w:bookmarkEnd w:id="0"/>
      <w:r>
        <w:rPr>
          <w:b/>
        </w:rPr>
        <w:t>Способ проведения практики:</w:t>
      </w:r>
      <w:r>
        <w:rPr>
          <w:sz w:val="28"/>
          <w:szCs w:val="28"/>
        </w:rPr>
        <w:t xml:space="preserve"> </w:t>
      </w:r>
      <w:r>
        <w:t>практика проводится на предприятиях нефтегазовой отрасли и по способу проведения может быть как стационарной, так и выездной.</w:t>
      </w:r>
    </w:p>
    <w:p w:rsidR="006C1CE8" w:rsidRDefault="0045549B">
      <w:pPr>
        <w:ind w:firstLine="709"/>
        <w:jc w:val="both"/>
      </w:pPr>
      <w:r>
        <w:t>Места проведения практики: практика проводится на предприятиях г. Томска и Томской области: ОАО «Томскгазпром», ОАО «Томскнефть ВНК», ООО «Газпромнефть-Восток», ОАО «ТомскНИПИнефть», ООО «Технология», ООО «РУСЭНЕРГО» и др., либо на базе предприятий за пределами Томской области: ООО «Газпром добыча Ямбург», ООО «РН-Юганскнефтегаз», ОАО «Сургутнефтегаз», ООО «Газпром добыча Уренгой», и др.</w:t>
      </w:r>
    </w:p>
    <w:p w:rsidR="006C1CE8" w:rsidRDefault="0045549B">
      <w:pPr>
        <w:pStyle w:val="1"/>
        <w:ind w:firstLine="709"/>
        <w:jc w:val="both"/>
        <w:rPr>
          <w:b w:val="0"/>
        </w:rPr>
      </w:pPr>
      <w:r>
        <w:rPr>
          <w:b w:val="0"/>
        </w:rP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ИПРА, относительно рекомендованных условий труда).</w:t>
      </w:r>
    </w:p>
    <w:p w:rsidR="006C1CE8" w:rsidRDefault="006C1CE8">
      <w:pPr>
        <w:pStyle w:val="1"/>
        <w:ind w:firstLine="709"/>
        <w:jc w:val="both"/>
      </w:pPr>
    </w:p>
    <w:p w:rsidR="006C1CE8" w:rsidRDefault="0045549B">
      <w:pPr>
        <w:pStyle w:val="1"/>
        <w:numPr>
          <w:ilvl w:val="0"/>
          <w:numId w:val="5"/>
        </w:numPr>
        <w:tabs>
          <w:tab w:val="left" w:pos="709"/>
        </w:tabs>
        <w:spacing w:after="120"/>
        <w:ind w:left="714" w:hanging="357"/>
      </w:pPr>
      <w:r>
        <w:t>Перечень планируемых результатов обучения при прохождении практики, соотнесенных с планируемыми результатами освоения ООП</w:t>
      </w:r>
    </w:p>
    <w:p w:rsidR="006C1CE8" w:rsidRDefault="0045549B">
      <w:pPr>
        <w:spacing w:after="120"/>
        <w:ind w:firstLine="709"/>
        <w:jc w:val="both"/>
      </w:pPr>
      <w:r>
        <w:t>При прохождении практики будут сформированы следующие результаты обучения:</w:t>
      </w:r>
    </w:p>
    <w:tbl>
      <w:tblPr>
        <w:tblStyle w:val="afff"/>
        <w:tblW w:w="1003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88"/>
        <w:gridCol w:w="2126"/>
      </w:tblGrid>
      <w:tr w:rsidR="006C1CE8">
        <w:tc>
          <w:tcPr>
            <w:tcW w:w="7905" w:type="dxa"/>
            <w:gridSpan w:val="2"/>
            <w:shd w:val="clear" w:color="auto" w:fill="EDEDED"/>
          </w:tcPr>
          <w:p w:rsidR="006C1CE8" w:rsidRDefault="0045549B">
            <w:pPr>
              <w:widowControl/>
              <w:ind w:firstLine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Планируемые результаты обучения при прохождении практики</w:t>
            </w:r>
          </w:p>
        </w:tc>
        <w:tc>
          <w:tcPr>
            <w:tcW w:w="2126" w:type="dxa"/>
            <w:vMerge w:val="restart"/>
            <w:shd w:val="clear" w:color="auto" w:fill="EDEDED"/>
            <w:vAlign w:val="center"/>
          </w:tcPr>
          <w:p w:rsidR="006C1CE8" w:rsidRDefault="0045549B">
            <w:pPr>
              <w:widowControl/>
              <w:ind w:firstLine="1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Компетенция </w:t>
            </w:r>
          </w:p>
        </w:tc>
      </w:tr>
      <w:tr w:rsidR="006C1CE8">
        <w:tc>
          <w:tcPr>
            <w:tcW w:w="817" w:type="dxa"/>
            <w:shd w:val="clear" w:color="auto" w:fill="EDEDED"/>
            <w:vAlign w:val="center"/>
          </w:tcPr>
          <w:p w:rsidR="006C1CE8" w:rsidRDefault="0045549B">
            <w:pPr>
              <w:widowControl/>
              <w:ind w:firstLine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7088" w:type="dxa"/>
            <w:shd w:val="clear" w:color="auto" w:fill="EDEDED"/>
            <w:vAlign w:val="center"/>
          </w:tcPr>
          <w:p w:rsidR="006C1CE8" w:rsidRDefault="0045549B">
            <w:pPr>
              <w:widowControl/>
              <w:ind w:firstLine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2126" w:type="dxa"/>
            <w:vMerge/>
            <w:shd w:val="clear" w:color="auto" w:fill="EDEDED"/>
            <w:vAlign w:val="center"/>
          </w:tcPr>
          <w:p w:rsidR="006C1CE8" w:rsidRDefault="006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45549B">
        <w:trPr>
          <w:trHeight w:val="412"/>
        </w:trPr>
        <w:tc>
          <w:tcPr>
            <w:tcW w:w="817" w:type="dxa"/>
            <w:shd w:val="clear" w:color="auto" w:fill="auto"/>
          </w:tcPr>
          <w:p w:rsidR="0045549B" w:rsidRDefault="0045549B" w:rsidP="0045549B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РП-1</w:t>
            </w:r>
          </w:p>
        </w:tc>
        <w:tc>
          <w:tcPr>
            <w:tcW w:w="7088" w:type="dxa"/>
          </w:tcPr>
          <w:p w:rsidR="0045549B" w:rsidRDefault="0045549B" w:rsidP="0045549B">
            <w:pPr>
              <w:rPr>
                <w:b/>
                <w:color w:val="FF0000"/>
              </w:rPr>
            </w:pPr>
            <w:r>
              <w:rPr>
                <w:color w:val="000000"/>
              </w:rPr>
              <w:t>Уметь поэтапно планировать свою профессиональную деятельность: постановка целей, планирование выполнения задач, поиск ресурсов для их обеспечения, рефлексивный анализ полученных результатов.</w:t>
            </w:r>
          </w:p>
        </w:tc>
        <w:tc>
          <w:tcPr>
            <w:tcW w:w="2126" w:type="dxa"/>
            <w:shd w:val="clear" w:color="auto" w:fill="auto"/>
          </w:tcPr>
          <w:p w:rsidR="0045549B" w:rsidRPr="00841E43" w:rsidRDefault="0045549B" w:rsidP="0045549B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УК-2</w:t>
            </w:r>
          </w:p>
          <w:p w:rsidR="0045549B" w:rsidRPr="00841E43" w:rsidRDefault="0045549B" w:rsidP="0045549B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ОПК(У)-2</w:t>
            </w:r>
          </w:p>
          <w:p w:rsidR="0045549B" w:rsidRPr="00841E43" w:rsidRDefault="0045549B" w:rsidP="0045549B">
            <w:pPr>
              <w:ind w:left="67" w:right="-72" w:firstLine="1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5549B">
        <w:tc>
          <w:tcPr>
            <w:tcW w:w="817" w:type="dxa"/>
            <w:shd w:val="clear" w:color="auto" w:fill="auto"/>
          </w:tcPr>
          <w:p w:rsidR="0045549B" w:rsidRDefault="0045549B" w:rsidP="0045549B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РП-2</w:t>
            </w:r>
          </w:p>
        </w:tc>
        <w:tc>
          <w:tcPr>
            <w:tcW w:w="7088" w:type="dxa"/>
          </w:tcPr>
          <w:p w:rsidR="0045549B" w:rsidRDefault="0045549B" w:rsidP="0045549B">
            <w:pPr>
              <w:rPr>
                <w:color w:val="000000"/>
              </w:rPr>
            </w:pPr>
            <w:r>
              <w:rPr>
                <w:color w:val="000000"/>
              </w:rPr>
              <w:t>Способен осуществлять профессиональное взаимодействие с представителями предприятия и реализовывать свою роль в профессиональной  команде.</w:t>
            </w:r>
          </w:p>
        </w:tc>
        <w:tc>
          <w:tcPr>
            <w:tcW w:w="2126" w:type="dxa"/>
            <w:shd w:val="clear" w:color="auto" w:fill="auto"/>
          </w:tcPr>
          <w:p w:rsidR="0045549B" w:rsidRPr="00841E43" w:rsidRDefault="0045549B" w:rsidP="0045549B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ОПК(У)-2</w:t>
            </w:r>
          </w:p>
          <w:p w:rsidR="0045549B" w:rsidRPr="00841E43" w:rsidRDefault="0045549B" w:rsidP="0045549B">
            <w:pPr>
              <w:ind w:left="67" w:right="-72" w:firstLine="1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5549B">
        <w:tc>
          <w:tcPr>
            <w:tcW w:w="817" w:type="dxa"/>
            <w:shd w:val="clear" w:color="auto" w:fill="auto"/>
          </w:tcPr>
          <w:p w:rsidR="0045549B" w:rsidRDefault="0045549B" w:rsidP="0045549B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РП-3</w:t>
            </w:r>
          </w:p>
        </w:tc>
        <w:tc>
          <w:tcPr>
            <w:tcW w:w="7088" w:type="dxa"/>
          </w:tcPr>
          <w:p w:rsidR="0045549B" w:rsidRDefault="0045549B" w:rsidP="0045549B">
            <w:pPr>
              <w:rPr>
                <w:color w:val="000000"/>
              </w:rPr>
            </w:pPr>
            <w:r>
              <w:rPr>
                <w:color w:val="000000"/>
              </w:rPr>
              <w:t>Выполнять работы по диагностике, техническому обслуживанию, ремонту и эксплуатации технологического оборудования в соответствии с выбранной сферой профессиональной деятельности</w:t>
            </w:r>
          </w:p>
        </w:tc>
        <w:tc>
          <w:tcPr>
            <w:tcW w:w="2126" w:type="dxa"/>
            <w:shd w:val="clear" w:color="auto" w:fill="auto"/>
          </w:tcPr>
          <w:p w:rsidR="0045549B" w:rsidRPr="00841E43" w:rsidRDefault="0045549B" w:rsidP="0045549B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ПК(У)-3</w:t>
            </w:r>
          </w:p>
          <w:p w:rsidR="0045549B" w:rsidRPr="00841E43" w:rsidRDefault="0045549B" w:rsidP="0045549B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ПК(У)-6</w:t>
            </w:r>
          </w:p>
          <w:p w:rsidR="0045549B" w:rsidRPr="00841E43" w:rsidRDefault="0045549B" w:rsidP="0045549B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ПК(У)-7</w:t>
            </w:r>
          </w:p>
          <w:p w:rsidR="0045549B" w:rsidRPr="00841E43" w:rsidRDefault="0045549B" w:rsidP="0045549B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ПК(У)-12</w:t>
            </w:r>
          </w:p>
          <w:p w:rsidR="0045549B" w:rsidRPr="00841E43" w:rsidRDefault="0045549B" w:rsidP="0045549B">
            <w:pPr>
              <w:ind w:left="67" w:right="-72" w:firstLine="1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5549B">
        <w:tc>
          <w:tcPr>
            <w:tcW w:w="817" w:type="dxa"/>
            <w:shd w:val="clear" w:color="auto" w:fill="auto"/>
          </w:tcPr>
          <w:p w:rsidR="0045549B" w:rsidRDefault="0045549B" w:rsidP="0045549B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РП-4</w:t>
            </w:r>
          </w:p>
        </w:tc>
        <w:tc>
          <w:tcPr>
            <w:tcW w:w="7088" w:type="dxa"/>
          </w:tcPr>
          <w:p w:rsidR="0045549B" w:rsidRDefault="0045549B" w:rsidP="0045549B">
            <w:pPr>
              <w:rPr>
                <w:color w:val="000000"/>
              </w:rPr>
            </w:pPr>
            <w:r>
              <w:rPr>
                <w:color w:val="000000"/>
              </w:rPr>
              <w:t>Выполнять работы по контролю безопасности проведения работ по ремонту, техническому обслуживанию и эксплуатации технологического оборудования при обеспечении технологических процессов нефтегазового производства.</w:t>
            </w:r>
          </w:p>
        </w:tc>
        <w:tc>
          <w:tcPr>
            <w:tcW w:w="2126" w:type="dxa"/>
            <w:shd w:val="clear" w:color="auto" w:fill="auto"/>
          </w:tcPr>
          <w:p w:rsidR="0045549B" w:rsidRPr="00841E43" w:rsidRDefault="0045549B" w:rsidP="0045549B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ПК(У)-3</w:t>
            </w:r>
          </w:p>
          <w:p w:rsidR="0045549B" w:rsidRPr="00841E43" w:rsidRDefault="0045549B" w:rsidP="0045549B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ПК(У)-6</w:t>
            </w:r>
          </w:p>
          <w:p w:rsidR="0045549B" w:rsidRPr="00841E43" w:rsidRDefault="0045549B" w:rsidP="0045549B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ПК(У)-7</w:t>
            </w:r>
          </w:p>
          <w:p w:rsidR="0045549B" w:rsidRPr="00841E43" w:rsidRDefault="0045549B" w:rsidP="0045549B">
            <w:pPr>
              <w:pStyle w:val="aff8"/>
              <w:widowControl w:val="0"/>
              <w:spacing w:after="0" w:line="240" w:lineRule="auto"/>
              <w:ind w:left="67" w:firstLine="14"/>
              <w:rPr>
                <w:rFonts w:ascii="Times New Roman" w:eastAsia="Times New Roman" w:hAnsi="Times New Roman"/>
              </w:rPr>
            </w:pPr>
            <w:r w:rsidRPr="00841E43">
              <w:rPr>
                <w:rFonts w:ascii="Times New Roman" w:eastAsia="Times New Roman" w:hAnsi="Times New Roman"/>
              </w:rPr>
              <w:t>ПК(У)-12</w:t>
            </w:r>
          </w:p>
          <w:p w:rsidR="0045549B" w:rsidRPr="00841E43" w:rsidRDefault="0045549B" w:rsidP="0045549B">
            <w:pPr>
              <w:tabs>
                <w:tab w:val="left" w:pos="1548"/>
              </w:tabs>
              <w:ind w:left="67" w:right="-72" w:firstLine="14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6C1CE8" w:rsidRDefault="006C1CE8">
      <w:pPr>
        <w:spacing w:after="120"/>
        <w:jc w:val="both"/>
      </w:pPr>
    </w:p>
    <w:p w:rsidR="006C1CE8" w:rsidRDefault="0045549B">
      <w:pPr>
        <w:pStyle w:val="1"/>
        <w:numPr>
          <w:ilvl w:val="0"/>
          <w:numId w:val="5"/>
        </w:numPr>
        <w:tabs>
          <w:tab w:val="left" w:pos="709"/>
        </w:tabs>
        <w:spacing w:after="120"/>
      </w:pPr>
      <w:r>
        <w:t>Структура и содержание практики</w:t>
      </w:r>
    </w:p>
    <w:p w:rsidR="006C1CE8" w:rsidRDefault="0045549B">
      <w:pPr>
        <w:spacing w:after="120"/>
        <w:ind w:firstLine="709"/>
      </w:pPr>
      <w:r>
        <w:t>Содержание этапов практики:</w:t>
      </w:r>
    </w:p>
    <w:tbl>
      <w:tblPr>
        <w:tblStyle w:val="afff0"/>
        <w:tblW w:w="1003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222"/>
        <w:gridCol w:w="992"/>
      </w:tblGrid>
      <w:tr w:rsidR="006C1CE8">
        <w:trPr>
          <w:trHeight w:val="352"/>
        </w:trPr>
        <w:tc>
          <w:tcPr>
            <w:tcW w:w="817" w:type="dxa"/>
            <w:vMerge w:val="restart"/>
            <w:shd w:val="clear" w:color="auto" w:fill="F2F2F2"/>
            <w:vAlign w:val="center"/>
          </w:tcPr>
          <w:p w:rsidR="006C1CE8" w:rsidRDefault="0045549B" w:rsidP="004554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:rsidR="006C1CE8" w:rsidRDefault="0045549B" w:rsidP="004554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8222" w:type="dxa"/>
            <w:vMerge w:val="restart"/>
            <w:shd w:val="clear" w:color="auto" w:fill="F2F2F2"/>
            <w:vAlign w:val="center"/>
          </w:tcPr>
          <w:p w:rsidR="006C1CE8" w:rsidRDefault="0045549B" w:rsidP="004554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Этапы практики,</w:t>
            </w:r>
          </w:p>
          <w:p w:rsidR="006C1CE8" w:rsidRDefault="0045549B" w:rsidP="004554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краткое содержание (виды работ)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:rsidR="006C1CE8" w:rsidRDefault="0045549B" w:rsidP="004554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Формируемый результат обучения</w:t>
            </w:r>
          </w:p>
        </w:tc>
      </w:tr>
      <w:tr w:rsidR="006C1CE8">
        <w:trPr>
          <w:trHeight w:val="376"/>
        </w:trPr>
        <w:tc>
          <w:tcPr>
            <w:tcW w:w="817" w:type="dxa"/>
            <w:vMerge/>
            <w:shd w:val="clear" w:color="auto" w:fill="F2F2F2"/>
            <w:vAlign w:val="center"/>
          </w:tcPr>
          <w:p w:rsidR="006C1CE8" w:rsidRDefault="006C1CE8" w:rsidP="00455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8222" w:type="dxa"/>
            <w:vMerge/>
            <w:shd w:val="clear" w:color="auto" w:fill="F2F2F2"/>
            <w:vAlign w:val="center"/>
          </w:tcPr>
          <w:p w:rsidR="006C1CE8" w:rsidRDefault="006C1CE8" w:rsidP="00455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:rsidR="006C1CE8" w:rsidRDefault="006C1CE8" w:rsidP="00455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6C1CE8">
        <w:tc>
          <w:tcPr>
            <w:tcW w:w="817" w:type="dxa"/>
            <w:shd w:val="clear" w:color="auto" w:fill="auto"/>
          </w:tcPr>
          <w:p w:rsidR="006C1CE8" w:rsidRDefault="0045549B" w:rsidP="004554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:rsidR="006C1CE8" w:rsidRDefault="0045549B" w:rsidP="0045549B">
            <w:pPr>
              <w:tabs>
                <w:tab w:val="left" w:pos="317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Подготовительный этап:</w:t>
            </w:r>
          </w:p>
          <w:p w:rsidR="006C1CE8" w:rsidRDefault="0045549B" w:rsidP="0045549B">
            <w:pPr>
              <w:numPr>
                <w:ilvl w:val="0"/>
                <w:numId w:val="1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</w:t>
            </w:r>
          </w:p>
          <w:p w:rsidR="006C1CE8" w:rsidRDefault="0045549B" w:rsidP="0045549B">
            <w:pPr>
              <w:numPr>
                <w:ilvl w:val="0"/>
                <w:numId w:val="1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ознакомление с задачами практики;</w:t>
            </w:r>
          </w:p>
          <w:p w:rsidR="006C1CE8" w:rsidRDefault="0045549B" w:rsidP="0045549B">
            <w:pPr>
              <w:numPr>
                <w:ilvl w:val="0"/>
                <w:numId w:val="1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актуализация индивидуальных заданий;</w:t>
            </w:r>
          </w:p>
          <w:p w:rsidR="006C1CE8" w:rsidRDefault="0045549B" w:rsidP="0045549B">
            <w:pPr>
              <w:numPr>
                <w:ilvl w:val="0"/>
                <w:numId w:val="1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планирование этапов прохождения практики по отдельным видам работ.</w:t>
            </w:r>
          </w:p>
        </w:tc>
        <w:tc>
          <w:tcPr>
            <w:tcW w:w="992" w:type="dxa"/>
            <w:shd w:val="clear" w:color="auto" w:fill="auto"/>
          </w:tcPr>
          <w:p w:rsidR="006C1CE8" w:rsidRDefault="0045549B" w:rsidP="004554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РП-1</w:t>
            </w:r>
          </w:p>
        </w:tc>
      </w:tr>
      <w:tr w:rsidR="006C1CE8">
        <w:tc>
          <w:tcPr>
            <w:tcW w:w="817" w:type="dxa"/>
            <w:shd w:val="clear" w:color="auto" w:fill="auto"/>
          </w:tcPr>
          <w:p w:rsidR="006C1CE8" w:rsidRDefault="0045549B" w:rsidP="004554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:rsidR="006C1CE8" w:rsidRDefault="0045549B" w:rsidP="0045549B">
            <w:pPr>
              <w:tabs>
                <w:tab w:val="left" w:pos="317"/>
                <w:tab w:val="left" w:pos="70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Основной этап:</w:t>
            </w:r>
          </w:p>
          <w:p w:rsidR="006C1CE8" w:rsidRDefault="0045549B" w:rsidP="0045549B">
            <w:pPr>
              <w:numPr>
                <w:ilvl w:val="0"/>
                <w:numId w:val="1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изучение нормативно-технической документации, регламентирующей технологические процессы, режимы работы, условия безопасной эксплуатации и технического обслуживания технологического оборудования предприятия;</w:t>
            </w:r>
          </w:p>
          <w:p w:rsidR="006C1CE8" w:rsidRDefault="0045549B" w:rsidP="0045549B">
            <w:pPr>
              <w:numPr>
                <w:ilvl w:val="0"/>
                <w:numId w:val="1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изучение правил проведения ремонтных работ технологического оборудования.</w:t>
            </w:r>
          </w:p>
        </w:tc>
        <w:tc>
          <w:tcPr>
            <w:tcW w:w="992" w:type="dxa"/>
            <w:shd w:val="clear" w:color="auto" w:fill="auto"/>
          </w:tcPr>
          <w:p w:rsidR="006C1CE8" w:rsidRDefault="0045549B" w:rsidP="004554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РП-2, РП-3, РП-4</w:t>
            </w:r>
          </w:p>
        </w:tc>
      </w:tr>
      <w:tr w:rsidR="006C1CE8">
        <w:tc>
          <w:tcPr>
            <w:tcW w:w="817" w:type="dxa"/>
            <w:shd w:val="clear" w:color="auto" w:fill="auto"/>
          </w:tcPr>
          <w:p w:rsidR="006C1CE8" w:rsidRDefault="0045549B" w:rsidP="004554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:rsidR="006C1CE8" w:rsidRDefault="0045549B" w:rsidP="004554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индивидуального задания:</w:t>
            </w:r>
          </w:p>
          <w:p w:rsidR="006C1CE8" w:rsidRDefault="0045549B" w:rsidP="004554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знакомство с конкретным технологическим оборудованием, режимами работы, особенностями ввода в эксплуатацию, технического обслуживания и ремонта.</w:t>
            </w:r>
          </w:p>
        </w:tc>
        <w:tc>
          <w:tcPr>
            <w:tcW w:w="992" w:type="dxa"/>
            <w:shd w:val="clear" w:color="auto" w:fill="auto"/>
          </w:tcPr>
          <w:p w:rsidR="006C1CE8" w:rsidRDefault="0045549B" w:rsidP="004554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РП-1, РП-3, РП-4.</w:t>
            </w:r>
          </w:p>
        </w:tc>
      </w:tr>
      <w:tr w:rsidR="006C1CE8">
        <w:tc>
          <w:tcPr>
            <w:tcW w:w="817" w:type="dxa"/>
            <w:shd w:val="clear" w:color="auto" w:fill="auto"/>
          </w:tcPr>
          <w:p w:rsidR="006C1CE8" w:rsidRDefault="0045549B" w:rsidP="004554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:rsidR="006C1CE8" w:rsidRDefault="0045549B" w:rsidP="004554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Заключительный:</w:t>
            </w:r>
          </w:p>
          <w:p w:rsidR="006C1CE8" w:rsidRDefault="0045549B" w:rsidP="0045549B">
            <w:pPr>
              <w:numPr>
                <w:ilvl w:val="0"/>
                <w:numId w:val="9"/>
              </w:numPr>
              <w:ind w:left="31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подготовка отчета по практике.</w:t>
            </w:r>
          </w:p>
        </w:tc>
        <w:tc>
          <w:tcPr>
            <w:tcW w:w="992" w:type="dxa"/>
            <w:shd w:val="clear" w:color="auto" w:fill="auto"/>
          </w:tcPr>
          <w:p w:rsidR="006C1CE8" w:rsidRDefault="0045549B" w:rsidP="004554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РП-1, РП-4</w:t>
            </w:r>
          </w:p>
        </w:tc>
      </w:tr>
    </w:tbl>
    <w:p w:rsidR="006C1CE8" w:rsidRDefault="0045549B">
      <w:pPr>
        <w:widowControl/>
        <w:numPr>
          <w:ilvl w:val="0"/>
          <w:numId w:val="5"/>
        </w:numPr>
        <w:spacing w:after="120"/>
        <w:ind w:left="714" w:hanging="357"/>
        <w:jc w:val="center"/>
        <w:rPr>
          <w:b/>
        </w:rPr>
      </w:pPr>
      <w:bookmarkStart w:id="1" w:name="_heading=h.30j0zll" w:colFirst="0" w:colLast="0"/>
      <w:bookmarkEnd w:id="1"/>
      <w:r>
        <w:rPr>
          <w:b/>
        </w:rPr>
        <w:t>Формы отчетности по практике</w:t>
      </w:r>
    </w:p>
    <w:p w:rsidR="006C1CE8" w:rsidRDefault="0045549B">
      <w:pPr>
        <w:tabs>
          <w:tab w:val="left" w:pos="426"/>
        </w:tabs>
        <w:ind w:firstLine="709"/>
        <w:jc w:val="both"/>
      </w:pPr>
      <w:r>
        <w:t>По окончании практики, обучающиеся предоставляют пакет документов, который включает в себя:</w:t>
      </w:r>
    </w:p>
    <w:p w:rsidR="006C1CE8" w:rsidRDefault="0045549B">
      <w:pPr>
        <w:numPr>
          <w:ilvl w:val="0"/>
          <w:numId w:val="8"/>
        </w:numPr>
        <w:tabs>
          <w:tab w:val="left" w:pos="426"/>
        </w:tabs>
        <w:jc w:val="both"/>
      </w:pPr>
      <w:r>
        <w:t>дневник обучающегося по практике;</w:t>
      </w:r>
    </w:p>
    <w:p w:rsidR="006C1CE8" w:rsidRDefault="0045549B">
      <w:pPr>
        <w:numPr>
          <w:ilvl w:val="0"/>
          <w:numId w:val="8"/>
        </w:numPr>
        <w:tabs>
          <w:tab w:val="left" w:pos="426"/>
        </w:tabs>
        <w:jc w:val="both"/>
      </w:pPr>
      <w:r>
        <w:t>отчет о практике.</w:t>
      </w:r>
    </w:p>
    <w:p w:rsidR="006C1CE8" w:rsidRDefault="0045549B">
      <w:pPr>
        <w:widowControl/>
        <w:numPr>
          <w:ilvl w:val="0"/>
          <w:numId w:val="5"/>
        </w:numPr>
        <w:spacing w:after="120"/>
        <w:jc w:val="center"/>
        <w:rPr>
          <w:b/>
        </w:rPr>
      </w:pPr>
      <w:r>
        <w:rPr>
          <w:b/>
        </w:rPr>
        <w:t>Промежуточная аттестация</w:t>
      </w:r>
    </w:p>
    <w:p w:rsidR="006C1CE8" w:rsidRDefault="0045549B">
      <w:pPr>
        <w:widowControl/>
        <w:ind w:firstLine="709"/>
        <w:jc w:val="both"/>
      </w:pPr>
      <w: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6C1CE8" w:rsidRDefault="0045549B">
      <w:pPr>
        <w:widowControl/>
        <w:ind w:firstLine="709"/>
        <w:jc w:val="both"/>
      </w:pPr>
      <w:r>
        <w:t>Фонд 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:rsidR="006C1CE8" w:rsidRDefault="006C1CE8">
      <w:pPr>
        <w:widowControl/>
        <w:rPr>
          <w:b/>
        </w:rPr>
      </w:pPr>
    </w:p>
    <w:p w:rsidR="006C1CE8" w:rsidRDefault="0045549B">
      <w:pPr>
        <w:pStyle w:val="1"/>
        <w:numPr>
          <w:ilvl w:val="0"/>
          <w:numId w:val="5"/>
        </w:numPr>
        <w:tabs>
          <w:tab w:val="left" w:pos="709"/>
        </w:tabs>
        <w:spacing w:after="120"/>
        <w:ind w:left="714" w:hanging="357"/>
      </w:pPr>
      <w:r>
        <w:t>Учебно-методическое и информационное обеспечение практики</w:t>
      </w:r>
    </w:p>
    <w:p w:rsidR="006C1CE8" w:rsidRDefault="0045549B">
      <w:pPr>
        <w:ind w:left="360"/>
        <w:rPr>
          <w:b/>
        </w:rPr>
      </w:pPr>
      <w:r>
        <w:rPr>
          <w:b/>
        </w:rPr>
        <w:t xml:space="preserve">8.1. Учебно-методическое обеспечение </w:t>
      </w:r>
    </w:p>
    <w:p w:rsidR="006C1CE8" w:rsidRDefault="0045549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26"/>
        <w:jc w:val="both"/>
        <w:rPr>
          <w:color w:val="000000"/>
        </w:rPr>
      </w:pPr>
      <w:r>
        <w:rPr>
          <w:color w:val="333333"/>
          <w:sz w:val="22"/>
          <w:szCs w:val="22"/>
        </w:rPr>
        <w:t>1.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 </w:t>
      </w:r>
      <w:r>
        <w:rPr>
          <w:color w:val="000000"/>
        </w:rPr>
        <w:t xml:space="preserve">Эксплуатация насосно-силового оборудования на объектах трубопроводного транспорта [Электронный ресурс]; под общей ред. Ю.Д. Земенкова. — Тюмень: ТюмГНГУ, 2010. — 456 с. Схема доступа: </w:t>
      </w:r>
      <w:r>
        <w:rPr>
          <w:color w:val="000000"/>
          <w:u w:val="single"/>
        </w:rPr>
        <w:t>http://e.lanbook.com/books/element.php?pl1_cid=25&amp;pl1_id=28334</w:t>
      </w:r>
      <w:r>
        <w:rPr>
          <w:color w:val="000000"/>
        </w:rPr>
        <w:t xml:space="preserve"> (контент)</w:t>
      </w:r>
    </w:p>
    <w:p w:rsidR="006C1CE8" w:rsidRDefault="0045549B">
      <w:pPr>
        <w:shd w:val="clear" w:color="auto" w:fill="FFFFFF"/>
        <w:ind w:left="426"/>
        <w:jc w:val="both"/>
        <w:rPr>
          <w:color w:val="000000"/>
        </w:rPr>
      </w:pPr>
      <w:r>
        <w:rPr>
          <w:color w:val="000000"/>
        </w:rPr>
        <w:t xml:space="preserve">2. Щипачев, А. М.. Технологическое обеспечение надежности нефтегазового оборудования : учебное пособие [Электронный ресурс] / Щипачев А. М., Самигуллин Г. Х.. — Санкт-Петербург: Лань, 2019. — 68 с. Схема доступа: </w:t>
      </w:r>
      <w:r>
        <w:rPr>
          <w:color w:val="000000"/>
          <w:u w:val="single"/>
        </w:rPr>
        <w:t>https://e.lanbook.com/book/112684</w:t>
      </w:r>
      <w:r>
        <w:rPr>
          <w:color w:val="000000"/>
        </w:rPr>
        <w:t xml:space="preserve"> (контент)</w:t>
      </w:r>
    </w:p>
    <w:p w:rsidR="006C1CE8" w:rsidRDefault="0045549B">
      <w:pPr>
        <w:shd w:val="clear" w:color="auto" w:fill="FFFFFF"/>
        <w:ind w:left="426"/>
        <w:jc w:val="both"/>
        <w:rPr>
          <w:color w:val="000000"/>
        </w:rPr>
      </w:pPr>
      <w:r>
        <w:rPr>
          <w:color w:val="000000"/>
        </w:rPr>
        <w:t xml:space="preserve">3. Юнусов, Г. С. Монтаж, эксплуатация и ремонт технологического оборудования. Курсовое проектирование [Электронный ресурс] / Юнусов Г. С., Михеев А. В., Ахмадеева </w:t>
      </w:r>
      <w:r>
        <w:rPr>
          <w:color w:val="000000"/>
        </w:rPr>
        <w:lastRenderedPageBreak/>
        <w:t xml:space="preserve">М. М.. — 2-е изд., перераб. и доп.. — Санкт-Петербург: Лань, 2011. — 160 с. Схема доступа: </w:t>
      </w:r>
      <w:r>
        <w:rPr>
          <w:color w:val="000000"/>
          <w:u w:val="single"/>
        </w:rPr>
        <w:t>https://e.lanbook.com/books/element.php?pl1_cid=25&amp;pl1_id=2043</w:t>
      </w:r>
      <w:r>
        <w:rPr>
          <w:color w:val="000000"/>
        </w:rPr>
        <w:t xml:space="preserve"> (контент)</w:t>
      </w:r>
    </w:p>
    <w:p w:rsidR="006C1CE8" w:rsidRDefault="0045549B">
      <w:pPr>
        <w:widowControl/>
        <w:tabs>
          <w:tab w:val="left" w:pos="1134"/>
        </w:tabs>
        <w:ind w:left="567" w:firstLine="142"/>
        <w:jc w:val="both"/>
        <w:rPr>
          <w:b/>
          <w:color w:val="000000"/>
        </w:rPr>
      </w:pPr>
      <w:r>
        <w:rPr>
          <w:b/>
          <w:color w:val="000000"/>
        </w:rPr>
        <w:t xml:space="preserve">Дополнительная литература </w:t>
      </w:r>
    </w:p>
    <w:p w:rsidR="006C1CE8" w:rsidRDefault="0045549B">
      <w:pPr>
        <w:widowControl/>
        <w:numPr>
          <w:ilvl w:val="0"/>
          <w:numId w:val="3"/>
        </w:numPr>
        <w:tabs>
          <w:tab w:val="left" w:pos="709"/>
        </w:tabs>
        <w:ind w:left="426" w:firstLine="0"/>
        <w:jc w:val="both"/>
        <w:rPr>
          <w:color w:val="000000"/>
        </w:rPr>
      </w:pPr>
      <w:r>
        <w:rPr>
          <w:color w:val="000000"/>
        </w:rPr>
        <w:t>Богданов, Евгений Александрович. Основы технической диагностики нефтегазового оборудования: учебное пособие / Е. А. Богданов. — Москва: Высшая школа, 2006. — 279 с.: ил.</w:t>
      </w:r>
    </w:p>
    <w:p w:rsidR="006C1CE8" w:rsidRDefault="0045549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276" w:lineRule="auto"/>
        <w:ind w:left="426" w:firstLine="0"/>
        <w:jc w:val="both"/>
        <w:rPr>
          <w:color w:val="000000"/>
        </w:rPr>
      </w:pPr>
      <w:r>
        <w:rPr>
          <w:color w:val="000000"/>
        </w:rPr>
        <w:t>Ишмурзин, Абубакир Ахмадуллович. Машины и оборудование для добычи и подготовки нефти и газа : учебник / А. А. Ишмурзин, Ю. Г. Матвеев; Уфимский государственный нефтяной технический университет (УГНТУ). — Уфа: Нефтегазовое дело, 2014. — 532 с.: ил.. — Библиотека нефтегазового дела.</w:t>
      </w:r>
    </w:p>
    <w:p w:rsidR="006C1CE8" w:rsidRDefault="0045549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276" w:lineRule="auto"/>
        <w:ind w:left="426" w:firstLine="0"/>
        <w:jc w:val="both"/>
        <w:rPr>
          <w:color w:val="000000"/>
        </w:rPr>
      </w:pPr>
      <w:r>
        <w:rPr>
          <w:color w:val="000000"/>
        </w:rPr>
        <w:t>Снарев, Анатолий Иванович. Расчеты машин и оборудования для добычи нефти и газа: учебно-практическое пособие / А. И. Снарев. — Москва: Инфра-Инженерия, 2010. — 232 с.: ил.</w:t>
      </w:r>
    </w:p>
    <w:p w:rsidR="006C1CE8" w:rsidRDefault="0045549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276" w:lineRule="auto"/>
        <w:ind w:left="426" w:firstLine="0"/>
        <w:jc w:val="both"/>
        <w:rPr>
          <w:color w:val="000000"/>
        </w:rPr>
      </w:pPr>
      <w:r>
        <w:rPr>
          <w:color w:val="000000"/>
        </w:rPr>
        <w:t>Нормативно-техническая и руководящая документация (ГОСТы, СНиПы, РНГ, РД, инструкции и др.).</w:t>
      </w:r>
    </w:p>
    <w:p w:rsidR="006C1CE8" w:rsidRDefault="0045549B">
      <w:pPr>
        <w:tabs>
          <w:tab w:val="left" w:pos="709"/>
        </w:tabs>
        <w:ind w:left="357"/>
        <w:rPr>
          <w:b/>
        </w:rPr>
      </w:pPr>
      <w:r>
        <w:rPr>
          <w:b/>
        </w:rPr>
        <w:t>8.2. Информационное и программное обеспечение</w:t>
      </w:r>
    </w:p>
    <w:p w:rsidR="006C1CE8" w:rsidRDefault="0045549B">
      <w:pPr>
        <w:widowControl/>
        <w:ind w:firstLine="567"/>
        <w:jc w:val="both"/>
      </w:pPr>
      <w:r>
        <w:t>Internet-ресурсы (в т.ч. в среде LMS MOODLE и др. образовательные и библиотечные ресурсы):</w:t>
      </w:r>
    </w:p>
    <w:p w:rsidR="006C1CE8" w:rsidRDefault="0045549B">
      <w:pPr>
        <w:numPr>
          <w:ilvl w:val="0"/>
          <w:numId w:val="2"/>
        </w:numPr>
        <w:ind w:left="851" w:hanging="284"/>
        <w:jc w:val="both"/>
        <w:rPr>
          <w:color w:val="000000"/>
        </w:rPr>
      </w:pPr>
      <w:r>
        <w:rPr>
          <w:color w:val="000000"/>
        </w:rPr>
        <w:t xml:space="preserve">Управление качеством в нефтегазовом комплексе: научно-технический журнал. — Москва: Нефть и газ, 2004-. — 4 номера в год.. — ISSN 2071-8152. Схема доступа: </w:t>
      </w:r>
      <w:hyperlink r:id="rId9">
        <w:r>
          <w:rPr>
            <w:color w:val="0000FF"/>
            <w:u w:val="single"/>
          </w:rPr>
          <w:t>http://instoilgas.ru/ukang</w:t>
        </w:r>
      </w:hyperlink>
      <w:r>
        <w:rPr>
          <w:color w:val="000000"/>
        </w:rPr>
        <w:t xml:space="preserve"> (контент)</w:t>
      </w:r>
    </w:p>
    <w:p w:rsidR="006C1CE8" w:rsidRDefault="0045549B">
      <w:pPr>
        <w:numPr>
          <w:ilvl w:val="0"/>
          <w:numId w:val="2"/>
        </w:numPr>
        <w:ind w:left="851" w:hanging="284"/>
        <w:jc w:val="both"/>
        <w:rPr>
          <w:color w:val="000000"/>
        </w:rPr>
      </w:pPr>
      <w:r>
        <w:rPr>
          <w:color w:val="000000"/>
        </w:rPr>
        <w:t xml:space="preserve">Электронный курс «Основы промышленной и экологической безопасности. Охрана труда». Код доступа: </w:t>
      </w:r>
      <w:hyperlink r:id="rId10">
        <w:r>
          <w:rPr>
            <w:color w:val="000000"/>
          </w:rPr>
          <w:t>https://stud.lms.tpu.ru/course/view.php?id=2846</w:t>
        </w:r>
      </w:hyperlink>
      <w:r>
        <w:rPr>
          <w:color w:val="000000"/>
        </w:rPr>
        <w:t xml:space="preserve"> (вход по паролю).</w:t>
      </w:r>
    </w:p>
    <w:p w:rsidR="006C1CE8" w:rsidRDefault="0045549B">
      <w:pPr>
        <w:numPr>
          <w:ilvl w:val="0"/>
          <w:numId w:val="2"/>
        </w:numPr>
        <w:ind w:left="851" w:hanging="284"/>
        <w:jc w:val="both"/>
        <w:rPr>
          <w:color w:val="000000"/>
        </w:rPr>
      </w:pPr>
      <w:r>
        <w:rPr>
          <w:color w:val="000000"/>
        </w:rPr>
        <w:t xml:space="preserve">Электронный курс «Надежность и долговечность машин». Код доступа: Категория электронных курсов: </w:t>
      </w:r>
      <w:hyperlink r:id="rId11">
        <w:r>
          <w:rPr>
            <w:color w:val="0000FF"/>
            <w:u w:val="single"/>
          </w:rPr>
          <w:t>https://stud.lms.tpu.ru/course/view.php?id=2743</w:t>
        </w:r>
      </w:hyperlink>
      <w:r>
        <w:rPr>
          <w:color w:val="000000"/>
        </w:rPr>
        <w:t>. Вход по паролю.</w:t>
      </w:r>
    </w:p>
    <w:p w:rsidR="006C1CE8" w:rsidRDefault="006C1CE8">
      <w:pPr>
        <w:widowControl/>
        <w:tabs>
          <w:tab w:val="left" w:pos="1418"/>
        </w:tabs>
        <w:ind w:firstLine="567"/>
        <w:jc w:val="both"/>
      </w:pPr>
    </w:p>
    <w:p w:rsidR="006C1CE8" w:rsidRDefault="0045549B">
      <w:pPr>
        <w:widowControl/>
        <w:tabs>
          <w:tab w:val="left" w:pos="1418"/>
        </w:tabs>
        <w:ind w:firstLine="567"/>
        <w:jc w:val="both"/>
      </w:pPr>
      <w:r>
        <w:t xml:space="preserve">Лицензионное программное обеспечение (в соответствии с </w:t>
      </w:r>
      <w:r>
        <w:rPr>
          <w:b/>
        </w:rPr>
        <w:t>Перечнем   лицензионного программного обеспечения ТПУ)</w:t>
      </w:r>
      <w:r>
        <w:t>:</w:t>
      </w:r>
    </w:p>
    <w:p w:rsidR="006C1CE8" w:rsidRDefault="0045549B">
      <w:pPr>
        <w:numPr>
          <w:ilvl w:val="0"/>
          <w:numId w:val="4"/>
        </w:numPr>
        <w:tabs>
          <w:tab w:val="left" w:pos="1134"/>
        </w:tabs>
        <w:ind w:left="426" w:firstLine="283"/>
        <w:jc w:val="both"/>
      </w:pPr>
      <w:r>
        <w:t>Математический пакет Mathcad 15.</w:t>
      </w:r>
    </w:p>
    <w:p w:rsidR="006C1CE8" w:rsidRDefault="0045549B">
      <w:pPr>
        <w:numPr>
          <w:ilvl w:val="0"/>
          <w:numId w:val="4"/>
        </w:numPr>
        <w:tabs>
          <w:tab w:val="left" w:pos="1134"/>
        </w:tabs>
        <w:ind w:left="426" w:firstLine="283"/>
        <w:jc w:val="both"/>
      </w:pPr>
      <w:r>
        <w:t>Пакет 3D CAD проектирования SolidWorks v2017.</w:t>
      </w:r>
    </w:p>
    <w:p w:rsidR="006C1CE8" w:rsidRDefault="0045549B">
      <w:pPr>
        <w:numPr>
          <w:ilvl w:val="0"/>
          <w:numId w:val="4"/>
        </w:numPr>
        <w:tabs>
          <w:tab w:val="left" w:pos="1134"/>
        </w:tabs>
        <w:ind w:left="426" w:firstLine="283"/>
        <w:jc w:val="both"/>
      </w:pPr>
      <w:r>
        <w:t>Пакет 3D CAD проектирования КОМПАС v15.</w:t>
      </w:r>
    </w:p>
    <w:p w:rsidR="006C1CE8" w:rsidRDefault="0045549B">
      <w:pPr>
        <w:numPr>
          <w:ilvl w:val="0"/>
          <w:numId w:val="4"/>
        </w:numPr>
        <w:tabs>
          <w:tab w:val="left" w:pos="1134"/>
        </w:tabs>
        <w:ind w:left="426" w:firstLine="283"/>
        <w:jc w:val="both"/>
      </w:pPr>
      <w:r>
        <w:t>Программный комплекс метода конечных элементов ANSYS v19.</w:t>
      </w:r>
    </w:p>
    <w:p w:rsidR="006C1CE8" w:rsidRDefault="006C1CE8">
      <w:pPr>
        <w:ind w:left="284"/>
        <w:jc w:val="both"/>
      </w:pPr>
    </w:p>
    <w:p w:rsidR="006C1CE8" w:rsidRDefault="0045549B">
      <w:pPr>
        <w:pStyle w:val="1"/>
        <w:tabs>
          <w:tab w:val="left" w:pos="709"/>
        </w:tabs>
        <w:ind w:left="360"/>
      </w:pPr>
      <w:r>
        <w:t>9. Описание материально-технической базы, необходимой</w:t>
      </w:r>
      <w:r>
        <w:br/>
        <w:t>для проведения практики</w:t>
      </w:r>
    </w:p>
    <w:p w:rsidR="006C1CE8" w:rsidRDefault="006C1CE8">
      <w:pPr>
        <w:widowControl/>
        <w:ind w:firstLine="708"/>
        <w:jc w:val="both"/>
      </w:pPr>
    </w:p>
    <w:p w:rsidR="006C1CE8" w:rsidRDefault="0045549B">
      <w:pPr>
        <w:widowControl/>
        <w:ind w:firstLine="708"/>
        <w:jc w:val="both"/>
      </w:pPr>
      <w:r>
        <w:t>При проведении практики на базе ТПУ в учебном процессе используется следующее лабораторное оборудование:</w:t>
      </w:r>
    </w:p>
    <w:tbl>
      <w:tblPr>
        <w:tblStyle w:val="afff1"/>
        <w:tblW w:w="9923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709"/>
        <w:gridCol w:w="3686"/>
        <w:gridCol w:w="5528"/>
      </w:tblGrid>
      <w:tr w:rsidR="006C1CE8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6C1CE8" w:rsidRDefault="0045549B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6C1CE8" w:rsidRDefault="0045549B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специальных помещений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6C1CE8" w:rsidRDefault="0045549B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оборудования</w:t>
            </w:r>
          </w:p>
        </w:tc>
      </w:tr>
      <w:tr w:rsidR="006C1C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E8" w:rsidRDefault="0045549B">
            <w:pPr>
              <w:widowControl/>
              <w:numPr>
                <w:ilvl w:val="0"/>
                <w:numId w:val="6"/>
              </w:numPr>
              <w:ind w:left="175" w:firstLine="0"/>
              <w:jc w:val="both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E8" w:rsidRDefault="004554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Аудитория для проведения консультаций, текущего контроля и промежуточной аттестации </w:t>
            </w:r>
          </w:p>
          <w:p w:rsidR="006C1CE8" w:rsidRDefault="004554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634034 г. Томская область, Томск, пр. Ленина, д. 43, учебный корпус № 3,  аудитория 218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E8" w:rsidRDefault="0045549B">
            <w:pPr>
              <w:widowControl/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Используется персональный РС Core2 Duo 1.8. с программным обеспечением: Microsoft Office Power Point 2010,  современное лицензионное ПО (ANSYS, SolidWorks, Autodesk Inventor, LabView); мультимедийная установка с проектором, экран.</w:t>
            </w:r>
          </w:p>
        </w:tc>
      </w:tr>
      <w:tr w:rsidR="006C1C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E8" w:rsidRDefault="006C1CE8">
            <w:pPr>
              <w:widowControl/>
              <w:numPr>
                <w:ilvl w:val="0"/>
                <w:numId w:val="6"/>
              </w:numPr>
              <w:ind w:left="175" w:firstLine="0"/>
              <w:jc w:val="both"/>
              <w:rPr>
                <w:color w:val="7030A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E8" w:rsidRDefault="004554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Категория электронных курсов программы ДО «Машины и оборудование нефтяных и газовых промыслов»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E8" w:rsidRDefault="0045549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Категория электронных курсов: </w:t>
            </w:r>
            <w:hyperlink r:id="rId12">
              <w:r>
                <w:rPr>
                  <w:color w:val="0000FF"/>
                  <w:sz w:val="22"/>
                  <w:szCs w:val="22"/>
                  <w:u w:val="single"/>
                </w:rPr>
                <w:t>https://stud.lms.tpu.ru/course/index.php?categoryid=204</w:t>
              </w:r>
            </w:hyperlink>
          </w:p>
        </w:tc>
      </w:tr>
      <w:tr w:rsidR="006C1C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E8" w:rsidRDefault="006C1CE8">
            <w:pPr>
              <w:widowControl/>
              <w:numPr>
                <w:ilvl w:val="0"/>
                <w:numId w:val="6"/>
              </w:numPr>
              <w:ind w:left="175" w:firstLine="0"/>
              <w:jc w:val="both"/>
              <w:rPr>
                <w:color w:val="7030A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CE8" w:rsidRDefault="0045549B">
            <w:pPr>
              <w:ind w:righ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демонстрационных макетов</w:t>
            </w:r>
          </w:p>
          <w:p w:rsidR="006C1CE8" w:rsidRDefault="0045549B">
            <w:pPr>
              <w:widowControl/>
              <w:rPr>
                <w:color w:val="7030A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634034 г. Томская область, Томск, пр. Ленина, д. 43, учебный корпус № 3,  аудитория 219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CE8" w:rsidRDefault="0045549B">
            <w:pPr>
              <w:widowControl/>
              <w:rPr>
                <w:color w:val="7030A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Натурные образцы оборудования: НКТ, насосы (ЭЦВ 8-25-100, ЦНС 500-1900), валы, шестерни, запорно-регулирующая арматура (клиновая задвижка 30ч6бр), </w:t>
            </w:r>
            <w:r>
              <w:rPr>
                <w:sz w:val="22"/>
                <w:szCs w:val="22"/>
              </w:rPr>
              <w:lastRenderedPageBreak/>
              <w:t>якорь гидравлический 2ЯГ-136-50, машина балансировочная А-21М-44, редуктор цилиндрический двухступенчатый.</w:t>
            </w:r>
          </w:p>
        </w:tc>
      </w:tr>
      <w:tr w:rsidR="006C1C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E8" w:rsidRDefault="006C1CE8">
            <w:pPr>
              <w:widowControl/>
              <w:numPr>
                <w:ilvl w:val="0"/>
                <w:numId w:val="6"/>
              </w:numPr>
              <w:ind w:left="175" w:firstLine="0"/>
              <w:jc w:val="both"/>
              <w:rPr>
                <w:color w:val="7030A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CE8" w:rsidRDefault="0045549B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Стенд «Рабочие процессы двуступенчатого поршневого компрессора» РПДПК-018-06ЛР-01.</w:t>
            </w:r>
          </w:p>
          <w:p w:rsidR="006C1CE8" w:rsidRDefault="0045549B">
            <w:pPr>
              <w:widowControl/>
              <w:rPr>
                <w:color w:val="7030A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634034 г. Томская область, Томск, пр. Ленина, д. 43, учебный корпус № 3,  аудитория 218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CE8" w:rsidRDefault="0045549B">
            <w:pPr>
              <w:ind w:left="-85" w:right="-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Стенд «Рабочие процессы двуступенчатого поршневого компрессора» предназначен для экспериментального изучения процессов, происходящих в поршневых компрессорах двуступенчатого сжатия.   </w:t>
            </w:r>
          </w:p>
          <w:p w:rsidR="006C1CE8" w:rsidRDefault="006C1CE8">
            <w:pPr>
              <w:ind w:left="-85" w:right="-85"/>
              <w:jc w:val="both"/>
              <w:rPr>
                <w:color w:val="7030A0"/>
                <w:sz w:val="22"/>
                <w:szCs w:val="22"/>
              </w:rPr>
            </w:pPr>
          </w:p>
        </w:tc>
      </w:tr>
    </w:tbl>
    <w:p w:rsidR="006C1CE8" w:rsidRDefault="006C1CE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6C1CE8" w:rsidRDefault="0045549B">
      <w:pPr>
        <w:widowControl/>
        <w:pBdr>
          <w:top w:val="nil"/>
          <w:left w:val="nil"/>
          <w:bottom w:val="nil"/>
          <w:right w:val="nil"/>
          <w:between w:val="nil"/>
        </w:pBdr>
        <w:ind w:right="284" w:firstLine="601"/>
        <w:jc w:val="both"/>
        <w:rPr>
          <w:color w:val="000000"/>
        </w:rPr>
      </w:pPr>
      <w:r>
        <w:rPr>
          <w:color w:val="000000"/>
        </w:rPr>
        <w:t>Преддипломная производственная практика проводится на базе организаций и предприятий, деятельность которых соответствует профилю подготовки «Машины и оборудование нефтегазовых промыслов».</w:t>
      </w:r>
    </w:p>
    <w:p w:rsidR="006C1CE8" w:rsidRDefault="0045549B">
      <w:pPr>
        <w:jc w:val="center"/>
        <w:rPr>
          <w:i/>
        </w:rPr>
      </w:pPr>
      <w:r>
        <w:rPr>
          <w:i/>
        </w:rPr>
        <w:t xml:space="preserve">Материально-техническое обеспечение практики </w:t>
      </w:r>
      <w:r>
        <w:rPr>
          <w:i/>
        </w:rPr>
        <w:tab/>
      </w:r>
      <w:r>
        <w:rPr>
          <w:i/>
        </w:rPr>
        <w:tab/>
      </w:r>
    </w:p>
    <w:tbl>
      <w:tblPr>
        <w:tblStyle w:val="afff2"/>
        <w:tblW w:w="99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715"/>
        <w:gridCol w:w="6648"/>
      </w:tblGrid>
      <w:tr w:rsidR="006C1CE8" w:rsidTr="0045549B">
        <w:trPr>
          <w:tblHeader/>
          <w:jc w:val="center"/>
        </w:trPr>
        <w:tc>
          <w:tcPr>
            <w:tcW w:w="541" w:type="dxa"/>
            <w:shd w:val="clear" w:color="auto" w:fill="F2F2F2"/>
            <w:vAlign w:val="center"/>
          </w:tcPr>
          <w:p w:rsidR="006C1CE8" w:rsidRDefault="0045549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715" w:type="dxa"/>
            <w:shd w:val="clear" w:color="auto" w:fill="F2F2F2"/>
            <w:vAlign w:val="center"/>
          </w:tcPr>
          <w:p w:rsidR="006C1CE8" w:rsidRDefault="0045549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6648" w:type="dxa"/>
            <w:shd w:val="clear" w:color="auto" w:fill="F2F2F2"/>
            <w:vAlign w:val="center"/>
          </w:tcPr>
          <w:p w:rsidR="006C1CE8" w:rsidRDefault="0045549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Реквизиты договора (наименование договора, номер, дата, срок действия договора) </w:t>
            </w:r>
          </w:p>
        </w:tc>
      </w:tr>
      <w:tr w:rsidR="006C1CE8" w:rsidTr="0045549B">
        <w:trPr>
          <w:jc w:val="center"/>
        </w:trPr>
        <w:tc>
          <w:tcPr>
            <w:tcW w:w="541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15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ОАО «Томскнефть ВНК»</w:t>
            </w:r>
          </w:p>
        </w:tc>
        <w:tc>
          <w:tcPr>
            <w:tcW w:w="6648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Краткосрочные индивидуальные договоры о прохождении практики</w:t>
            </w:r>
          </w:p>
        </w:tc>
      </w:tr>
      <w:tr w:rsidR="006C1CE8" w:rsidTr="0045549B">
        <w:trPr>
          <w:jc w:val="center"/>
        </w:trPr>
        <w:tc>
          <w:tcPr>
            <w:tcW w:w="541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15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«Томскгазпром»</w:t>
            </w:r>
          </w:p>
        </w:tc>
        <w:tc>
          <w:tcPr>
            <w:tcW w:w="6648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Краткосрочные индивидуальные договоры о прохождении практики</w:t>
            </w:r>
          </w:p>
        </w:tc>
      </w:tr>
      <w:tr w:rsidR="006C1CE8" w:rsidTr="0045549B">
        <w:trPr>
          <w:jc w:val="center"/>
        </w:trPr>
        <w:tc>
          <w:tcPr>
            <w:tcW w:w="541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15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ОАО «Сургутнефтегаз»</w:t>
            </w:r>
          </w:p>
        </w:tc>
        <w:tc>
          <w:tcPr>
            <w:tcW w:w="6648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Договор об организации практики № 4-общ от 02.10.2017 г. Срок действия договора до 31.12.2022 г. </w:t>
            </w:r>
          </w:p>
        </w:tc>
      </w:tr>
      <w:tr w:rsidR="006C1CE8" w:rsidTr="0045549B">
        <w:trPr>
          <w:jc w:val="center"/>
        </w:trPr>
        <w:tc>
          <w:tcPr>
            <w:tcW w:w="541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15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«Технология»</w:t>
            </w:r>
          </w:p>
        </w:tc>
        <w:tc>
          <w:tcPr>
            <w:tcW w:w="6648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Договор об организации практики № 33-д/общ/19 . Срок действия договора до</w:t>
            </w:r>
            <w:r>
              <w:rPr>
                <w:color w:val="000000"/>
                <w:sz w:val="22"/>
                <w:szCs w:val="22"/>
              </w:rPr>
              <w:tab/>
              <w:t>31.12.2023 г.</w:t>
            </w:r>
          </w:p>
        </w:tc>
      </w:tr>
      <w:tr w:rsidR="006C1CE8" w:rsidTr="0045549B">
        <w:trPr>
          <w:jc w:val="center"/>
        </w:trPr>
        <w:tc>
          <w:tcPr>
            <w:tcW w:w="541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15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ОАО «ТомскНИПИнефть»</w:t>
            </w:r>
          </w:p>
        </w:tc>
        <w:tc>
          <w:tcPr>
            <w:tcW w:w="6648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Договор о сотрудничестве № 1957 от 08.02.2017г. Срок действия договора: бессрочно.</w:t>
            </w:r>
          </w:p>
        </w:tc>
      </w:tr>
      <w:tr w:rsidR="006C1CE8" w:rsidTr="0045549B">
        <w:trPr>
          <w:jc w:val="center"/>
        </w:trPr>
        <w:tc>
          <w:tcPr>
            <w:tcW w:w="541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15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«Газпромдобыча Ямбург»</w:t>
            </w:r>
          </w:p>
        </w:tc>
        <w:tc>
          <w:tcPr>
            <w:tcW w:w="6648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Договор о сотрудничестве № 21287 от 18.11.2014</w:t>
            </w:r>
            <w:r>
              <w:rPr>
                <w:color w:val="000000"/>
                <w:sz w:val="22"/>
                <w:szCs w:val="22"/>
              </w:rPr>
              <w:tab/>
              <w:t xml:space="preserve">г. Срок действия договора: бессрочно. </w:t>
            </w:r>
          </w:p>
        </w:tc>
      </w:tr>
      <w:tr w:rsidR="006C1CE8" w:rsidTr="0045549B">
        <w:trPr>
          <w:jc w:val="center"/>
        </w:trPr>
        <w:tc>
          <w:tcPr>
            <w:tcW w:w="541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15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«РУСЭНЕРГО»</w:t>
            </w:r>
          </w:p>
        </w:tc>
        <w:tc>
          <w:tcPr>
            <w:tcW w:w="6648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Краткосрочные индивидуальные договоры о прохождении практики</w:t>
            </w:r>
          </w:p>
        </w:tc>
      </w:tr>
      <w:tr w:rsidR="006C1CE8" w:rsidTr="0045549B">
        <w:trPr>
          <w:jc w:val="center"/>
        </w:trPr>
        <w:tc>
          <w:tcPr>
            <w:tcW w:w="541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15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«РН-Юганскнефтегаз»</w:t>
            </w:r>
          </w:p>
        </w:tc>
        <w:tc>
          <w:tcPr>
            <w:tcW w:w="6648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Договор о сотрудничестве № 2141116/1578Д от 01.06.2016 г. Срок действия договора:</w:t>
            </w:r>
            <w:r>
              <w:rPr>
                <w:color w:val="000000"/>
                <w:sz w:val="22"/>
                <w:szCs w:val="22"/>
              </w:rPr>
              <w:tab/>
              <w:t>бессрочно.</w:t>
            </w:r>
          </w:p>
        </w:tc>
      </w:tr>
      <w:tr w:rsidR="006C1CE8" w:rsidTr="0045549B">
        <w:trPr>
          <w:jc w:val="center"/>
        </w:trPr>
        <w:tc>
          <w:tcPr>
            <w:tcW w:w="541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715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«Газпромнефть-Восток»</w:t>
            </w:r>
          </w:p>
        </w:tc>
        <w:tc>
          <w:tcPr>
            <w:tcW w:w="6648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Договор о стратегическом партнерстве № 8509 от 16.05.2017 г. Срок действия договора: бессрочно.</w:t>
            </w:r>
          </w:p>
        </w:tc>
      </w:tr>
      <w:tr w:rsidR="006C1CE8" w:rsidTr="0045549B">
        <w:trPr>
          <w:jc w:val="center"/>
        </w:trPr>
        <w:tc>
          <w:tcPr>
            <w:tcW w:w="541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15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«РН-Ванкор»</w:t>
            </w:r>
          </w:p>
        </w:tc>
        <w:tc>
          <w:tcPr>
            <w:tcW w:w="6648" w:type="dxa"/>
          </w:tcPr>
          <w:p w:rsidR="006C1CE8" w:rsidRDefault="004554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85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Договор об организации практики № 40-д/общ от 13.04.2018 г. Срок действия договора до 31.12.2022 г.</w:t>
            </w:r>
          </w:p>
        </w:tc>
      </w:tr>
    </w:tbl>
    <w:p w:rsidR="006C1CE8" w:rsidRDefault="006C1CE8">
      <w:pPr>
        <w:widowControl/>
        <w:pBdr>
          <w:top w:val="nil"/>
          <w:left w:val="nil"/>
          <w:bottom w:val="nil"/>
          <w:right w:val="nil"/>
          <w:between w:val="nil"/>
        </w:pBdr>
        <w:ind w:firstLine="601"/>
        <w:jc w:val="both"/>
        <w:rPr>
          <w:color w:val="000000"/>
        </w:rPr>
      </w:pPr>
    </w:p>
    <w:p w:rsidR="006C1CE8" w:rsidRDefault="0045549B">
      <w:pPr>
        <w:widowControl/>
        <w:pBdr>
          <w:top w:val="nil"/>
          <w:left w:val="nil"/>
          <w:bottom w:val="nil"/>
          <w:right w:val="nil"/>
          <w:between w:val="nil"/>
        </w:pBdr>
        <w:ind w:firstLine="601"/>
        <w:jc w:val="both"/>
        <w:rPr>
          <w:color w:val="000000"/>
        </w:rPr>
      </w:pPr>
      <w:r>
        <w:rPr>
          <w:color w:val="000000"/>
        </w:rPr>
        <w:t>Рабочая программа составлена на основе Общей характеристики образовательной программы по направлению 21.03.03 «Нефтегазовое дело» (приема 202</w:t>
      </w:r>
      <w:r w:rsidR="00B751CB">
        <w:rPr>
          <w:color w:val="000000"/>
        </w:rPr>
        <w:t>4</w:t>
      </w:r>
      <w:bookmarkStart w:id="2" w:name="_GoBack"/>
      <w:bookmarkEnd w:id="2"/>
      <w:r>
        <w:rPr>
          <w:color w:val="000000"/>
        </w:rPr>
        <w:t xml:space="preserve"> г., очная форма обучения).</w:t>
      </w:r>
    </w:p>
    <w:p w:rsidR="006C1CE8" w:rsidRDefault="006C1CE8">
      <w:pPr>
        <w:ind w:firstLine="600"/>
        <w:jc w:val="both"/>
      </w:pPr>
    </w:p>
    <w:p w:rsidR="006C1CE8" w:rsidRDefault="0045549B">
      <w:pPr>
        <w:jc w:val="both"/>
      </w:pPr>
      <w:r>
        <w:t>Разработчик:</w:t>
      </w:r>
    </w:p>
    <w:tbl>
      <w:tblPr>
        <w:tblStyle w:val="afff3"/>
        <w:tblW w:w="9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3209"/>
        <w:gridCol w:w="3209"/>
      </w:tblGrid>
      <w:tr w:rsidR="006C1CE8">
        <w:tc>
          <w:tcPr>
            <w:tcW w:w="3209" w:type="dxa"/>
            <w:shd w:val="clear" w:color="auto" w:fill="F2F2F2"/>
          </w:tcPr>
          <w:p w:rsidR="006C1CE8" w:rsidRDefault="00455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3209" w:type="dxa"/>
            <w:shd w:val="clear" w:color="auto" w:fill="F2F2F2"/>
          </w:tcPr>
          <w:p w:rsidR="006C1CE8" w:rsidRDefault="00455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209" w:type="dxa"/>
            <w:shd w:val="clear" w:color="auto" w:fill="F2F2F2"/>
          </w:tcPr>
          <w:p w:rsidR="006C1CE8" w:rsidRDefault="00455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</w:p>
        </w:tc>
      </w:tr>
      <w:tr w:rsidR="006C1CE8">
        <w:tc>
          <w:tcPr>
            <w:tcW w:w="3209" w:type="dxa"/>
            <w:shd w:val="clear" w:color="auto" w:fill="auto"/>
          </w:tcPr>
          <w:p w:rsidR="006C1CE8" w:rsidRDefault="00B751CB">
            <w:pPr>
              <w:jc w:val="both"/>
            </w:pPr>
            <w:r>
              <w:t>Доцент</w:t>
            </w:r>
            <w:r w:rsidR="0045549B">
              <w:t xml:space="preserve"> ОНД</w:t>
            </w:r>
          </w:p>
        </w:tc>
        <w:tc>
          <w:tcPr>
            <w:tcW w:w="3209" w:type="dxa"/>
            <w:shd w:val="clear" w:color="auto" w:fill="auto"/>
          </w:tcPr>
          <w:p w:rsidR="006C1CE8" w:rsidRDefault="006C1CE8">
            <w:pPr>
              <w:jc w:val="both"/>
            </w:pPr>
          </w:p>
        </w:tc>
        <w:tc>
          <w:tcPr>
            <w:tcW w:w="3209" w:type="dxa"/>
            <w:shd w:val="clear" w:color="auto" w:fill="auto"/>
          </w:tcPr>
          <w:p w:rsidR="006C1CE8" w:rsidRDefault="0045549B">
            <w:pPr>
              <w:jc w:val="both"/>
            </w:pPr>
            <w:r>
              <w:t>Валитова Елена Юрьевна</w:t>
            </w:r>
          </w:p>
        </w:tc>
      </w:tr>
    </w:tbl>
    <w:p w:rsidR="006C1CE8" w:rsidRDefault="0045549B">
      <w:pPr>
        <w:jc w:val="both"/>
        <w:rPr>
          <w:color w:val="000000"/>
        </w:rPr>
      </w:pPr>
      <w:r>
        <w:t xml:space="preserve">Программа одобрена на заседании выпускающего </w:t>
      </w:r>
      <w:r>
        <w:rPr>
          <w:color w:val="000000"/>
        </w:rPr>
        <w:t xml:space="preserve">Отделения нефтегазового дела (протокол от </w:t>
      </w:r>
      <w:r w:rsidR="00B751CB">
        <w:rPr>
          <w:color w:val="000000"/>
        </w:rPr>
        <w:t>№</w:t>
      </w:r>
      <w:r w:rsidR="00B751CB" w:rsidRPr="00DC561B">
        <w:t>21 от 26.04.2024</w:t>
      </w:r>
      <w:r>
        <w:rPr>
          <w:color w:val="000000"/>
        </w:rPr>
        <w:t>).</w:t>
      </w:r>
    </w:p>
    <w:p w:rsidR="006C1CE8" w:rsidRDefault="006C1CE8">
      <w:pPr>
        <w:jc w:val="both"/>
        <w:rPr>
          <w:color w:val="000000"/>
        </w:rPr>
      </w:pPr>
    </w:p>
    <w:p w:rsidR="006C1CE8" w:rsidRDefault="0045549B">
      <w:pPr>
        <w:jc w:val="both"/>
        <w:rPr>
          <w:color w:val="000000"/>
        </w:rPr>
      </w:pPr>
      <w:r>
        <w:rPr>
          <w:color w:val="000000"/>
        </w:rPr>
        <w:t xml:space="preserve">Руководитель выпускающего отделения: </w:t>
      </w:r>
    </w:p>
    <w:p w:rsidR="006C1CE8" w:rsidRDefault="0045549B">
      <w:pPr>
        <w:jc w:val="both"/>
        <w:rPr>
          <w:color w:val="000000"/>
        </w:rPr>
      </w:pPr>
      <w:r>
        <w:rPr>
          <w:color w:val="000000"/>
        </w:rPr>
        <w:t xml:space="preserve">И.о. зав.каф. - руководителя отделения </w:t>
      </w:r>
    </w:p>
    <w:p w:rsidR="006C1CE8" w:rsidRDefault="0045549B">
      <w:pPr>
        <w:jc w:val="both"/>
      </w:pPr>
      <w:r>
        <w:rPr>
          <w:color w:val="000000"/>
        </w:rPr>
        <w:t>нефтегазового дела (на правах кафедры)</w:t>
      </w:r>
      <w:bookmarkStart w:id="3" w:name="_heading=h.1fob9te" w:colFirst="0" w:colLast="0"/>
      <w:bookmarkEnd w:id="3"/>
      <w:r>
        <w:tab/>
        <w:t>______________                                    А.А. Лукин</w:t>
      </w:r>
    </w:p>
    <w:sectPr w:rsidR="006C1CE8">
      <w:headerReference w:type="default" r:id="rId13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7FF" w:rsidRDefault="0045549B">
      <w:r>
        <w:separator/>
      </w:r>
    </w:p>
  </w:endnote>
  <w:endnote w:type="continuationSeparator" w:id="0">
    <w:p w:rsidR="00F547FF" w:rsidRDefault="0045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7FF" w:rsidRDefault="0045549B">
      <w:r>
        <w:separator/>
      </w:r>
    </w:p>
  </w:footnote>
  <w:footnote w:type="continuationSeparator" w:id="0">
    <w:p w:rsidR="00F547FF" w:rsidRDefault="00455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E8" w:rsidRDefault="006C1C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E8" w:rsidRDefault="006C1C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52259"/>
    <w:multiLevelType w:val="multilevel"/>
    <w:tmpl w:val="B1CC75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E40C3E"/>
    <w:multiLevelType w:val="multilevel"/>
    <w:tmpl w:val="D5F48404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5B4C"/>
    <w:multiLevelType w:val="multilevel"/>
    <w:tmpl w:val="88AA72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60E486B"/>
    <w:multiLevelType w:val="multilevel"/>
    <w:tmpl w:val="F634C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06C82"/>
    <w:multiLevelType w:val="multilevel"/>
    <w:tmpl w:val="1C5098D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99C440D"/>
    <w:multiLevelType w:val="multilevel"/>
    <w:tmpl w:val="DF926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96931"/>
    <w:multiLevelType w:val="multilevel"/>
    <w:tmpl w:val="A1ACAB74"/>
    <w:lvl w:ilvl="0">
      <w:start w:val="1"/>
      <w:numFmt w:val="bullet"/>
      <w:pStyle w:val="4"/>
      <w:lvlText w:val="−"/>
      <w:lvlJc w:val="left"/>
      <w:pPr>
        <w:ind w:left="765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55F00E2"/>
    <w:multiLevelType w:val="multilevel"/>
    <w:tmpl w:val="2EBA1118"/>
    <w:lvl w:ilvl="0">
      <w:start w:val="1"/>
      <w:numFmt w:val="decimal"/>
      <w:pStyle w:val="2"/>
      <w:lvlText w:val="%1."/>
      <w:lvlJc w:val="left"/>
      <w:pPr>
        <w:ind w:left="1346" w:hanging="360"/>
      </w:pPr>
    </w:lvl>
    <w:lvl w:ilvl="1">
      <w:start w:val="1"/>
      <w:numFmt w:val="bullet"/>
      <w:lvlText w:val="o"/>
      <w:lvlJc w:val="left"/>
      <w:pPr>
        <w:ind w:left="20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0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5EC2669"/>
    <w:multiLevelType w:val="multilevel"/>
    <w:tmpl w:val="A266A4F4"/>
    <w:lvl w:ilvl="0">
      <w:start w:val="1"/>
      <w:numFmt w:val="decimal"/>
      <w:pStyle w:val="a0"/>
      <w:lvlText w:val="%1."/>
      <w:lvlJc w:val="left"/>
      <w:pPr>
        <w:ind w:left="1346" w:hanging="360"/>
      </w:pPr>
    </w:lvl>
    <w:lvl w:ilvl="1">
      <w:start w:val="1"/>
      <w:numFmt w:val="bullet"/>
      <w:lvlText w:val="o"/>
      <w:lvlJc w:val="left"/>
      <w:pPr>
        <w:ind w:left="20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06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E8"/>
    <w:rsid w:val="0045549B"/>
    <w:rsid w:val="006C1CE8"/>
    <w:rsid w:val="008366C3"/>
    <w:rsid w:val="00B751CB"/>
    <w:rsid w:val="00F5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8DB95-9AB1-4ED0-BF9F-006CB14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4477E"/>
    <w:pPr>
      <w:autoSpaceDE w:val="0"/>
      <w:autoSpaceDN w:val="0"/>
      <w:adjustRightInd w:val="0"/>
    </w:p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paragraph" w:styleId="6">
    <w:name w:val="heading 6"/>
    <w:basedOn w:val="a1"/>
    <w:next w:val="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6">
    <w:name w:val="Верхний колонтитул Знак"/>
    <w:link w:val="a7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1"/>
    <w:link w:val="a6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9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1"/>
    <w:link w:val="a8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a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b">
    <w:name w:val="Body Text"/>
    <w:basedOn w:val="a1"/>
    <w:link w:val="ac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c">
    <w:name w:val="Основной текст Знак"/>
    <w:link w:val="ab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d">
    <w:name w:val="Body Text Indent"/>
    <w:aliases w:val="текст,Основной текст 1,Нумерованный список !!,Надин стиль"/>
    <w:basedOn w:val="a1"/>
    <w:link w:val="ae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link w:val="ad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0">
    <w:name w:val="Normal (Web)"/>
    <w:basedOn w:val="a1"/>
    <w:uiPriority w:val="99"/>
    <w:rsid w:val="009A6764"/>
    <w:pPr>
      <w:widowControl/>
      <w:numPr>
        <w:numId w:val="4"/>
      </w:numPr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">
    <w:name w:val="Hyperlink"/>
    <w:uiPriority w:val="99"/>
    <w:rsid w:val="009A6764"/>
    <w:rPr>
      <w:rFonts w:cs="Times New Roman"/>
      <w:color w:val="0000FF"/>
      <w:u w:val="single"/>
    </w:rPr>
  </w:style>
  <w:style w:type="paragraph" w:styleId="af0">
    <w:name w:val="footnote text"/>
    <w:basedOn w:val="a1"/>
    <w:link w:val="af1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1">
    <w:name w:val="Текст сноски Знак"/>
    <w:link w:val="af0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2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3">
    <w:name w:val="Схема документа Знак"/>
    <w:link w:val="af4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4">
    <w:name w:val="Document Map"/>
    <w:basedOn w:val="a1"/>
    <w:link w:val="af3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1"/>
    <w:link w:val="af5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5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6">
    <w:name w:val="Subtitle"/>
    <w:basedOn w:val="a1"/>
    <w:next w:val="a1"/>
    <w:link w:val="af7"/>
    <w:pPr>
      <w:widowControl/>
      <w:jc w:val="center"/>
    </w:pPr>
    <w:rPr>
      <w:b/>
      <w:smallCaps/>
    </w:rPr>
  </w:style>
  <w:style w:type="character" w:customStyle="1" w:styleId="af7">
    <w:name w:val="Подзаголовок Знак"/>
    <w:link w:val="af6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color w:val="000000"/>
    </w:rPr>
  </w:style>
  <w:style w:type="character" w:customStyle="1" w:styleId="af8">
    <w:name w:val="Текст примечания Знак"/>
    <w:link w:val="af9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text"/>
    <w:basedOn w:val="a1"/>
    <w:link w:val="af8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a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">
    <w:name w:val="_СПИС"/>
    <w:basedOn w:val="23"/>
    <w:link w:val="afb"/>
    <w:uiPriority w:val="99"/>
    <w:rsid w:val="009A6764"/>
    <w:pPr>
      <w:numPr>
        <w:numId w:val="3"/>
      </w:numPr>
      <w:tabs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b">
    <w:name w:val="_СПИС Знак"/>
    <w:link w:val="a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c">
    <w:name w:val="Текст выноски Знак"/>
    <w:link w:val="afd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Balloon Text"/>
    <w:basedOn w:val="a1"/>
    <w:link w:val="afc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e">
    <w:name w:val="endnote text"/>
    <w:basedOn w:val="a1"/>
    <w:link w:val="aff"/>
    <w:uiPriority w:val="99"/>
    <w:semiHidden/>
    <w:unhideWhenUsed/>
    <w:rsid w:val="002B3596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2B3596"/>
    <w:rPr>
      <w:rFonts w:ascii="Times New Roman" w:eastAsia="Times New Roman" w:hAnsi="Times New Roman"/>
    </w:rPr>
  </w:style>
  <w:style w:type="character" w:styleId="aff0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</w:style>
  <w:style w:type="character" w:styleId="aff1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2">
    <w:name w:val="annotation subject"/>
    <w:basedOn w:val="af9"/>
    <w:next w:val="af9"/>
    <w:link w:val="aff3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3">
    <w:name w:val="Тема примечания Знак"/>
    <w:link w:val="aff2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4">
    <w:name w:val="Table Grid"/>
    <w:basedOn w:val="a3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uiPriority w:val="1"/>
    <w:qFormat/>
    <w:rsid w:val="00DB5A6C"/>
  </w:style>
  <w:style w:type="character" w:customStyle="1" w:styleId="inplacedisplayid1siteid1518">
    <w:name w:val="inplacedisplayid1siteid1518"/>
    <w:rsid w:val="006E0299"/>
  </w:style>
  <w:style w:type="character" w:styleId="aff6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7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List Paragraph"/>
    <w:basedOn w:val="a1"/>
    <w:link w:val="aff9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b">
    <w:name w:val="Без интервала2"/>
    <w:rsid w:val="009F660F"/>
  </w:style>
  <w:style w:type="paragraph" w:styleId="affa">
    <w:name w:val="Plain Text"/>
    <w:basedOn w:val="a1"/>
    <w:link w:val="affb"/>
    <w:uiPriority w:val="99"/>
    <w:unhideWhenUsed/>
    <w:rsid w:val="00BD46F7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b">
    <w:name w:val="Текст Знак"/>
    <w:basedOn w:val="a2"/>
    <w:link w:val="affa"/>
    <w:uiPriority w:val="99"/>
    <w:rsid w:val="00BD46F7"/>
    <w:rPr>
      <w:rFonts w:eastAsiaTheme="minorHAnsi" w:cstheme="minorBidi"/>
      <w:sz w:val="22"/>
      <w:szCs w:val="21"/>
      <w:lang w:eastAsia="en-US"/>
    </w:rPr>
  </w:style>
  <w:style w:type="character" w:customStyle="1" w:styleId="aff9">
    <w:name w:val="Абзац списка Знак"/>
    <w:link w:val="aff8"/>
    <w:uiPriority w:val="34"/>
    <w:rsid w:val="009C507B"/>
    <w:rPr>
      <w:sz w:val="22"/>
      <w:szCs w:val="22"/>
      <w:lang w:eastAsia="en-US"/>
    </w:rPr>
  </w:style>
  <w:style w:type="character" w:customStyle="1" w:styleId="extended-textshort">
    <w:name w:val="extended-text__short"/>
    <w:basedOn w:val="a2"/>
    <w:rsid w:val="000456B4"/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ud.lms.tpu.ru/course/index.php?categoryid=2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.lms.tpu.ru/course/view.php?id=274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ud.lms.tpu.ru/course/view.php?id=28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stoilgas.ru/uka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pFKTdByt9VPScDxO2BjcRh0sMg==">CgMxLjAyCGguZ2pkZ3hzMgloLjMwajB6bGwyCWguMWZvYjl0ZTgAciExT1JMb1JGX2o2dW1fdDFDNmd0NGNncEJKeUtIdVNFdDA=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2362</Words>
  <Characters>13468</Characters>
  <Application>Microsoft Office Word</Application>
  <DocSecurity>0</DocSecurity>
  <Lines>112</Lines>
  <Paragraphs>31</Paragraphs>
  <ScaleCrop>false</ScaleCrop>
  <Company>TPU</Company>
  <LinksUpToDate>false</LinksUpToDate>
  <CharactersWithSpaces>15799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Лаптева Ольга Павловна</cp:lastModifiedBy>
  <cp:revision>4</cp:revision>
  <dcterms:created xsi:type="dcterms:W3CDTF">2020-03-12T11:29:00Z</dcterms:created>
  <dcterms:modified xsi:type="dcterms:W3CDTF">2025-01-28T04:09:00Z</dcterms:modified>
</cp:coreProperties>
</file>