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7B" w:rsidRPr="008630D6" w:rsidRDefault="003A767B" w:rsidP="003A767B">
      <w:pPr>
        <w:jc w:val="center"/>
        <w:rPr>
          <w:rFonts w:ascii="Arial" w:hAnsi="Arial" w:cs="Arial"/>
          <w:b/>
          <w:sz w:val="24"/>
          <w:szCs w:val="24"/>
        </w:rPr>
      </w:pPr>
      <w:r w:rsidRPr="008630D6">
        <w:rPr>
          <w:rFonts w:ascii="Arial" w:hAnsi="Arial" w:cs="Arial"/>
          <w:b/>
          <w:sz w:val="24"/>
          <w:szCs w:val="24"/>
        </w:rPr>
        <w:t>МИНИСТЕРСТВО НАУКИ И ВЫСШЕГО ОБРАЗОВАНИЯ РОССИЙСКОЙ ФЕДЕРАЦИИ</w:t>
      </w:r>
    </w:p>
    <w:p w:rsidR="003A767B" w:rsidRPr="008630D6" w:rsidRDefault="003A767B" w:rsidP="003A767B">
      <w:pPr>
        <w:jc w:val="center"/>
        <w:rPr>
          <w:rFonts w:ascii="Arial" w:hAnsi="Arial" w:cs="Arial"/>
          <w:sz w:val="24"/>
          <w:szCs w:val="24"/>
        </w:rPr>
      </w:pPr>
      <w:r w:rsidRPr="008630D6">
        <w:rPr>
          <w:rFonts w:ascii="Arial" w:hAnsi="Arial" w:cs="Arial"/>
          <w:sz w:val="24"/>
          <w:szCs w:val="24"/>
        </w:rPr>
        <w:t xml:space="preserve">федеральное государственное автономное образовательное учреждение </w:t>
      </w:r>
    </w:p>
    <w:p w:rsidR="003A767B" w:rsidRPr="008630D6" w:rsidRDefault="003A767B" w:rsidP="003A767B">
      <w:pPr>
        <w:jc w:val="center"/>
        <w:rPr>
          <w:rFonts w:ascii="Arial" w:hAnsi="Arial" w:cs="Arial"/>
          <w:sz w:val="24"/>
          <w:szCs w:val="24"/>
        </w:rPr>
      </w:pPr>
      <w:r w:rsidRPr="008630D6">
        <w:rPr>
          <w:rFonts w:ascii="Arial" w:hAnsi="Arial" w:cs="Arial"/>
          <w:sz w:val="24"/>
          <w:szCs w:val="24"/>
        </w:rPr>
        <w:t xml:space="preserve">высшего образования </w:t>
      </w:r>
    </w:p>
    <w:p w:rsidR="003A767B" w:rsidRPr="008630D6" w:rsidRDefault="003A767B" w:rsidP="003A767B">
      <w:pPr>
        <w:jc w:val="center"/>
        <w:rPr>
          <w:rFonts w:ascii="Arial" w:hAnsi="Arial" w:cs="Arial"/>
          <w:b/>
          <w:sz w:val="24"/>
          <w:szCs w:val="24"/>
        </w:rPr>
      </w:pPr>
      <w:r w:rsidRPr="008630D6">
        <w:rPr>
          <w:rFonts w:ascii="Arial" w:hAnsi="Arial" w:cs="Arial"/>
          <w:b/>
          <w:sz w:val="24"/>
          <w:szCs w:val="24"/>
        </w:rPr>
        <w:t xml:space="preserve">«НАЦИОНАЛЬНЫЙ ИССЛЕДОВАТЕЛЬСКИЙ </w:t>
      </w:r>
    </w:p>
    <w:p w:rsidR="003A767B" w:rsidRPr="008630D6" w:rsidRDefault="003A767B" w:rsidP="003A767B">
      <w:pPr>
        <w:jc w:val="center"/>
        <w:rPr>
          <w:rFonts w:ascii="Arial" w:hAnsi="Arial" w:cs="Arial"/>
          <w:b/>
          <w:sz w:val="24"/>
          <w:szCs w:val="24"/>
        </w:rPr>
      </w:pPr>
      <w:r w:rsidRPr="008630D6">
        <w:rPr>
          <w:rFonts w:ascii="Arial" w:hAnsi="Arial" w:cs="Arial"/>
          <w:b/>
          <w:sz w:val="24"/>
          <w:szCs w:val="24"/>
        </w:rPr>
        <w:t>ТОМСКИЙ ПОЛИТЕХНИЧЕСКИЙ УНИВЕРСИТЕТ»</w:t>
      </w:r>
    </w:p>
    <w:p w:rsidR="003A767B" w:rsidRPr="008630D6" w:rsidRDefault="003A767B" w:rsidP="003A767B">
      <w:pPr>
        <w:ind w:left="5387"/>
        <w:rPr>
          <w:rFonts w:ascii="Arial" w:hAnsi="Arial" w:cs="Arial"/>
          <w:sz w:val="24"/>
          <w:szCs w:val="24"/>
        </w:rPr>
      </w:pPr>
    </w:p>
    <w:p w:rsidR="003A767B" w:rsidRPr="008630D6" w:rsidRDefault="003A767B" w:rsidP="003A767B">
      <w:pPr>
        <w:ind w:left="5387"/>
        <w:rPr>
          <w:rFonts w:ascii="Arial" w:hAnsi="Arial" w:cs="Arial"/>
          <w:sz w:val="24"/>
          <w:szCs w:val="24"/>
        </w:rPr>
      </w:pPr>
    </w:p>
    <w:p w:rsidR="003A767B" w:rsidRPr="008630D6" w:rsidRDefault="003A767B" w:rsidP="003E0E05">
      <w:pPr>
        <w:ind w:left="6379"/>
        <w:rPr>
          <w:rFonts w:ascii="Arial" w:hAnsi="Arial" w:cs="Arial"/>
          <w:b/>
          <w:sz w:val="24"/>
          <w:szCs w:val="24"/>
        </w:rPr>
      </w:pPr>
      <w:r w:rsidRPr="008630D6">
        <w:rPr>
          <w:rFonts w:ascii="Arial" w:hAnsi="Arial" w:cs="Arial"/>
          <w:sz w:val="24"/>
          <w:szCs w:val="24"/>
        </w:rPr>
        <w:t>УТВЕРЖДАЮ</w:t>
      </w:r>
    </w:p>
    <w:p w:rsidR="003E0E05" w:rsidRPr="008630D6" w:rsidRDefault="003E0E05" w:rsidP="003E0E05">
      <w:pPr>
        <w:ind w:left="6379"/>
        <w:rPr>
          <w:rFonts w:ascii="Arial" w:hAnsi="Arial" w:cs="Arial"/>
          <w:sz w:val="24"/>
          <w:szCs w:val="24"/>
        </w:rPr>
      </w:pPr>
      <w:r w:rsidRPr="008630D6">
        <w:rPr>
          <w:rFonts w:ascii="Arial" w:hAnsi="Arial" w:cs="Arial"/>
          <w:sz w:val="24"/>
          <w:szCs w:val="24"/>
        </w:rPr>
        <w:t>Директор ИШПР</w:t>
      </w:r>
    </w:p>
    <w:p w:rsidR="003E0E05" w:rsidRPr="008630D6" w:rsidRDefault="003E0E05" w:rsidP="003E0E05">
      <w:pPr>
        <w:ind w:left="6379"/>
        <w:rPr>
          <w:rFonts w:ascii="Arial" w:hAnsi="Arial" w:cs="Arial"/>
          <w:sz w:val="24"/>
          <w:szCs w:val="24"/>
        </w:rPr>
      </w:pPr>
      <w:r w:rsidRPr="008630D6">
        <w:rPr>
          <w:rFonts w:ascii="Arial" w:hAnsi="Arial" w:cs="Arial"/>
          <w:sz w:val="24"/>
          <w:szCs w:val="24"/>
        </w:rPr>
        <w:t>________________Боев А.С.</w:t>
      </w:r>
    </w:p>
    <w:p w:rsidR="003A767B" w:rsidRPr="008630D6" w:rsidRDefault="003E0E05" w:rsidP="003E0E05">
      <w:pPr>
        <w:ind w:left="6379"/>
        <w:rPr>
          <w:rFonts w:ascii="Arial" w:hAnsi="Arial" w:cs="Arial"/>
          <w:sz w:val="24"/>
          <w:szCs w:val="24"/>
        </w:rPr>
      </w:pPr>
      <w:r w:rsidRPr="008630D6">
        <w:rPr>
          <w:rFonts w:ascii="Arial" w:hAnsi="Arial" w:cs="Arial"/>
          <w:sz w:val="24"/>
          <w:szCs w:val="24"/>
        </w:rPr>
        <w:t xml:space="preserve"> </w:t>
      </w:r>
      <w:r w:rsidR="003A767B" w:rsidRPr="008630D6">
        <w:rPr>
          <w:rFonts w:ascii="Arial" w:hAnsi="Arial" w:cs="Arial"/>
          <w:sz w:val="24"/>
          <w:szCs w:val="24"/>
        </w:rPr>
        <w:t>«___» ____________ 202</w:t>
      </w:r>
      <w:r w:rsidR="00637354">
        <w:rPr>
          <w:rFonts w:ascii="Arial" w:hAnsi="Arial" w:cs="Arial"/>
          <w:sz w:val="24"/>
          <w:szCs w:val="24"/>
        </w:rPr>
        <w:t>4</w:t>
      </w:r>
      <w:r w:rsidR="003A767B" w:rsidRPr="008630D6">
        <w:rPr>
          <w:rFonts w:ascii="Arial" w:hAnsi="Arial" w:cs="Arial"/>
          <w:sz w:val="24"/>
          <w:szCs w:val="24"/>
        </w:rPr>
        <w:t xml:space="preserve"> г.</w:t>
      </w:r>
    </w:p>
    <w:p w:rsidR="003A767B" w:rsidRPr="008630D6" w:rsidRDefault="003A767B" w:rsidP="003A767B">
      <w:pPr>
        <w:ind w:left="6379"/>
        <w:rPr>
          <w:rFonts w:ascii="Arial" w:hAnsi="Arial" w:cs="Arial"/>
          <w:sz w:val="24"/>
          <w:szCs w:val="24"/>
        </w:rPr>
      </w:pPr>
    </w:p>
    <w:p w:rsidR="003A767B" w:rsidRPr="008630D6" w:rsidRDefault="003A767B" w:rsidP="003A767B">
      <w:pPr>
        <w:ind w:left="6379"/>
        <w:jc w:val="center"/>
        <w:rPr>
          <w:rFonts w:ascii="Arial" w:hAnsi="Arial" w:cs="Arial"/>
          <w:b/>
          <w:sz w:val="24"/>
          <w:szCs w:val="24"/>
        </w:rPr>
      </w:pPr>
    </w:p>
    <w:p w:rsidR="003A767B" w:rsidRPr="008630D6" w:rsidRDefault="003A767B" w:rsidP="003A767B">
      <w:pPr>
        <w:ind w:left="6379"/>
        <w:jc w:val="center"/>
        <w:rPr>
          <w:rFonts w:ascii="Arial" w:hAnsi="Arial" w:cs="Arial"/>
          <w:b/>
          <w:sz w:val="24"/>
          <w:szCs w:val="24"/>
        </w:rPr>
      </w:pPr>
    </w:p>
    <w:p w:rsidR="003A767B" w:rsidRPr="008630D6" w:rsidRDefault="003A767B" w:rsidP="003A767B">
      <w:pPr>
        <w:ind w:left="6379"/>
        <w:jc w:val="center"/>
        <w:rPr>
          <w:rFonts w:ascii="Arial" w:hAnsi="Arial" w:cs="Arial"/>
          <w:b/>
          <w:sz w:val="24"/>
          <w:szCs w:val="24"/>
        </w:rPr>
      </w:pPr>
    </w:p>
    <w:p w:rsidR="003A767B" w:rsidRPr="008630D6" w:rsidRDefault="003A767B" w:rsidP="003A767B">
      <w:pPr>
        <w:jc w:val="center"/>
        <w:rPr>
          <w:rFonts w:ascii="Arial" w:hAnsi="Arial" w:cs="Arial"/>
          <w:b/>
          <w:sz w:val="24"/>
          <w:szCs w:val="24"/>
        </w:rPr>
      </w:pPr>
    </w:p>
    <w:p w:rsidR="003A767B" w:rsidRPr="008630D6" w:rsidRDefault="003A767B" w:rsidP="003A767B">
      <w:pPr>
        <w:jc w:val="center"/>
        <w:rPr>
          <w:rFonts w:ascii="Arial" w:hAnsi="Arial" w:cs="Arial"/>
          <w:b/>
          <w:sz w:val="24"/>
          <w:szCs w:val="24"/>
        </w:rPr>
      </w:pPr>
      <w:r w:rsidRPr="008630D6">
        <w:rPr>
          <w:rFonts w:ascii="Arial" w:hAnsi="Arial" w:cs="Arial"/>
          <w:b/>
          <w:sz w:val="24"/>
          <w:szCs w:val="24"/>
        </w:rPr>
        <w:t xml:space="preserve">ПРОГРАММА </w:t>
      </w:r>
      <w:r w:rsidRPr="008630D6">
        <w:rPr>
          <w:rFonts w:ascii="Arial" w:hAnsi="Arial" w:cs="Arial"/>
          <w:b/>
          <w:caps/>
          <w:sz w:val="24"/>
          <w:szCs w:val="24"/>
        </w:rPr>
        <w:t>кандидатского экзамена</w:t>
      </w:r>
      <w:r w:rsidRPr="008630D6">
        <w:rPr>
          <w:rFonts w:ascii="Arial" w:hAnsi="Arial" w:cs="Arial"/>
          <w:b/>
          <w:sz w:val="24"/>
          <w:szCs w:val="24"/>
        </w:rPr>
        <w:t xml:space="preserve"> </w:t>
      </w:r>
    </w:p>
    <w:p w:rsidR="003A767B" w:rsidRPr="008630D6" w:rsidRDefault="003A767B" w:rsidP="003A767B">
      <w:pPr>
        <w:jc w:val="center"/>
        <w:rPr>
          <w:rFonts w:ascii="Arial" w:eastAsia="MS Mincho" w:hAnsi="Arial" w:cs="Arial"/>
          <w:b/>
          <w:sz w:val="24"/>
          <w:szCs w:val="24"/>
          <w:lang w:eastAsia="ja-JP"/>
        </w:rPr>
      </w:pPr>
      <w:r w:rsidRPr="008630D6">
        <w:rPr>
          <w:rFonts w:ascii="Arial" w:eastAsia="MS Mincho" w:hAnsi="Arial" w:cs="Arial"/>
          <w:sz w:val="24"/>
          <w:szCs w:val="24"/>
          <w:lang w:eastAsia="ja-JP"/>
        </w:rPr>
        <w:t>ПРИЕМ</w:t>
      </w:r>
      <w:r w:rsidRPr="008630D6">
        <w:rPr>
          <w:rFonts w:ascii="Arial" w:eastAsia="MS Mincho" w:hAnsi="Arial" w:cs="Arial"/>
          <w:b/>
          <w:sz w:val="24"/>
          <w:szCs w:val="24"/>
          <w:lang w:eastAsia="ja-JP"/>
        </w:rPr>
        <w:t xml:space="preserve"> 202</w:t>
      </w:r>
      <w:r w:rsidR="00637354">
        <w:rPr>
          <w:rFonts w:ascii="Arial" w:eastAsia="MS Mincho" w:hAnsi="Arial" w:cs="Arial"/>
          <w:b/>
          <w:sz w:val="24"/>
          <w:szCs w:val="24"/>
          <w:lang w:eastAsia="ja-JP"/>
        </w:rPr>
        <w:t>4</w:t>
      </w:r>
      <w:r w:rsidRPr="008630D6">
        <w:rPr>
          <w:rFonts w:ascii="Arial" w:eastAsia="MS Mincho" w:hAnsi="Arial" w:cs="Arial"/>
          <w:b/>
          <w:sz w:val="24"/>
          <w:szCs w:val="24"/>
          <w:lang w:eastAsia="ja-JP"/>
        </w:rPr>
        <w:t xml:space="preserve"> г.</w:t>
      </w:r>
    </w:p>
    <w:p w:rsidR="003A767B" w:rsidRPr="008630D6" w:rsidRDefault="003A767B" w:rsidP="003A767B">
      <w:pPr>
        <w:jc w:val="center"/>
        <w:rPr>
          <w:rFonts w:ascii="Arial" w:hAnsi="Arial" w:cs="Arial"/>
          <w:bCs/>
          <w:i/>
          <w:color w:val="7030A0"/>
          <w:sz w:val="24"/>
          <w:szCs w:val="24"/>
        </w:rPr>
      </w:pPr>
      <w:r w:rsidRPr="008630D6">
        <w:rPr>
          <w:rFonts w:ascii="Arial" w:eastAsia="MS Mincho" w:hAnsi="Arial" w:cs="Arial"/>
          <w:sz w:val="24"/>
          <w:szCs w:val="24"/>
          <w:lang w:eastAsia="ja-JP"/>
        </w:rPr>
        <w:t>ФОРМА ОБУЧЕНИЯ</w:t>
      </w:r>
      <w:r w:rsidRPr="008630D6">
        <w:rPr>
          <w:rFonts w:ascii="Arial" w:eastAsia="MS Mincho" w:hAnsi="Arial" w:cs="Arial"/>
          <w:b/>
          <w:sz w:val="24"/>
          <w:szCs w:val="24"/>
          <w:lang w:eastAsia="ja-JP"/>
        </w:rPr>
        <w:t xml:space="preserve"> </w:t>
      </w:r>
      <w:r w:rsidRPr="008630D6">
        <w:rPr>
          <w:rFonts w:ascii="Arial" w:eastAsia="MS Mincho" w:hAnsi="Arial" w:cs="Arial"/>
          <w:b/>
          <w:caps/>
          <w:sz w:val="24"/>
          <w:szCs w:val="24"/>
          <w:u w:val="single"/>
          <w:lang w:eastAsia="ja-JP"/>
        </w:rPr>
        <w:t>очная</w:t>
      </w:r>
    </w:p>
    <w:p w:rsidR="003A767B" w:rsidRPr="008630D6" w:rsidRDefault="003A767B" w:rsidP="003A767B">
      <w:pPr>
        <w:jc w:val="center"/>
        <w:rPr>
          <w:rFonts w:ascii="Arial" w:eastAsia="MS Mincho" w:hAnsi="Arial" w:cs="Arial"/>
          <w:b/>
          <w:sz w:val="24"/>
          <w:szCs w:val="24"/>
          <w:lang w:eastAsia="ja-JP"/>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551"/>
      </w:tblGrid>
      <w:tr w:rsidR="003A767B" w:rsidRPr="008630D6" w:rsidTr="003A767B">
        <w:trPr>
          <w:trHeight w:val="504"/>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3A767B" w:rsidRPr="008630D6" w:rsidRDefault="004A0EE1">
            <w:pPr>
              <w:jc w:val="center"/>
              <w:rPr>
                <w:rFonts w:ascii="Arial" w:hAnsi="Arial" w:cs="Arial"/>
                <w:b/>
                <w:color w:val="FF0000"/>
                <w:sz w:val="24"/>
                <w:szCs w:val="24"/>
              </w:rPr>
            </w:pPr>
            <w:r w:rsidRPr="008630D6">
              <w:rPr>
                <w:rFonts w:ascii="Arial" w:hAnsi="Arial" w:cs="Arial"/>
                <w:b/>
                <w:noProof/>
                <w:sz w:val="24"/>
                <w:szCs w:val="24"/>
              </w:rPr>
              <w:t>Геология, поиски и разведка твердых полезных ископаемых, минерагения</w:t>
            </w:r>
          </w:p>
        </w:tc>
      </w:tr>
      <w:tr w:rsidR="003A767B" w:rsidRPr="008630D6" w:rsidTr="003A767B">
        <w:trPr>
          <w:trHeight w:val="598"/>
        </w:trPr>
        <w:tc>
          <w:tcPr>
            <w:tcW w:w="3856" w:type="dxa"/>
            <w:tcBorders>
              <w:top w:val="single" w:sz="4" w:space="0" w:color="auto"/>
              <w:left w:val="nil"/>
              <w:bottom w:val="single" w:sz="4" w:space="0" w:color="auto"/>
              <w:right w:val="nil"/>
            </w:tcBorders>
          </w:tcPr>
          <w:p w:rsidR="003A767B" w:rsidRPr="008630D6" w:rsidRDefault="003A767B">
            <w:pPr>
              <w:rPr>
                <w:rFonts w:ascii="Arial" w:hAnsi="Arial" w:cs="Arial"/>
                <w:b/>
                <w:sz w:val="24"/>
                <w:szCs w:val="24"/>
              </w:rPr>
            </w:pPr>
          </w:p>
        </w:tc>
        <w:tc>
          <w:tcPr>
            <w:tcW w:w="5783" w:type="dxa"/>
            <w:gridSpan w:val="4"/>
            <w:tcBorders>
              <w:top w:val="single" w:sz="4" w:space="0" w:color="auto"/>
              <w:left w:val="nil"/>
              <w:bottom w:val="single" w:sz="2" w:space="0" w:color="auto"/>
              <w:right w:val="nil"/>
            </w:tcBorders>
          </w:tcPr>
          <w:p w:rsidR="003A767B" w:rsidRPr="008630D6" w:rsidRDefault="003A767B">
            <w:pPr>
              <w:jc w:val="center"/>
              <w:rPr>
                <w:rFonts w:ascii="Arial" w:hAnsi="Arial" w:cs="Arial"/>
                <w:b/>
                <w:sz w:val="24"/>
                <w:szCs w:val="24"/>
              </w:rPr>
            </w:pPr>
          </w:p>
          <w:p w:rsidR="003A767B" w:rsidRPr="008630D6" w:rsidRDefault="003A767B">
            <w:pPr>
              <w:jc w:val="center"/>
              <w:rPr>
                <w:rFonts w:ascii="Arial" w:hAnsi="Arial" w:cs="Arial"/>
                <w:b/>
                <w:sz w:val="24"/>
                <w:szCs w:val="24"/>
              </w:rPr>
            </w:pPr>
          </w:p>
          <w:p w:rsidR="00DB6129" w:rsidRPr="008630D6" w:rsidRDefault="00DB6129">
            <w:pPr>
              <w:jc w:val="center"/>
              <w:rPr>
                <w:rFonts w:ascii="Arial" w:hAnsi="Arial" w:cs="Arial"/>
                <w:b/>
                <w:sz w:val="24"/>
                <w:szCs w:val="24"/>
              </w:rPr>
            </w:pPr>
          </w:p>
          <w:p w:rsidR="003A767B" w:rsidRPr="008630D6" w:rsidRDefault="003A767B">
            <w:pPr>
              <w:jc w:val="center"/>
              <w:rPr>
                <w:rFonts w:ascii="Arial" w:hAnsi="Arial" w:cs="Arial"/>
                <w:b/>
                <w:sz w:val="24"/>
                <w:szCs w:val="24"/>
              </w:rPr>
            </w:pPr>
          </w:p>
        </w:tc>
      </w:tr>
      <w:tr w:rsidR="003A767B" w:rsidRPr="008630D6" w:rsidTr="003A767B">
        <w:tc>
          <w:tcPr>
            <w:tcW w:w="3856" w:type="dxa"/>
            <w:tcBorders>
              <w:top w:val="single" w:sz="4" w:space="0" w:color="auto"/>
              <w:left w:val="single" w:sz="4" w:space="0" w:color="auto"/>
              <w:bottom w:val="single" w:sz="4" w:space="0" w:color="auto"/>
              <w:right w:val="single" w:sz="4" w:space="0" w:color="auto"/>
            </w:tcBorders>
            <w:hideMark/>
          </w:tcPr>
          <w:p w:rsidR="003A767B" w:rsidRPr="008630D6" w:rsidRDefault="003A767B">
            <w:pPr>
              <w:rPr>
                <w:rFonts w:ascii="Arial" w:hAnsi="Arial" w:cs="Arial"/>
                <w:sz w:val="24"/>
                <w:szCs w:val="24"/>
              </w:rPr>
            </w:pPr>
            <w:r w:rsidRPr="008630D6">
              <w:rPr>
                <w:rFonts w:ascii="Arial" w:hAnsi="Arial" w:cs="Arial"/>
                <w:sz w:val="24"/>
                <w:szCs w:val="24"/>
              </w:rPr>
              <w:t>Уровень образования</w:t>
            </w:r>
          </w:p>
        </w:tc>
        <w:tc>
          <w:tcPr>
            <w:tcW w:w="5783" w:type="dxa"/>
            <w:gridSpan w:val="4"/>
            <w:tcBorders>
              <w:top w:val="single" w:sz="2" w:space="0" w:color="auto"/>
              <w:left w:val="single" w:sz="4" w:space="0" w:color="auto"/>
              <w:bottom w:val="single" w:sz="2" w:space="0" w:color="auto"/>
              <w:right w:val="single" w:sz="2" w:space="0" w:color="auto"/>
            </w:tcBorders>
            <w:hideMark/>
          </w:tcPr>
          <w:p w:rsidR="003A767B" w:rsidRPr="008630D6" w:rsidRDefault="003A767B">
            <w:pPr>
              <w:rPr>
                <w:rFonts w:ascii="Arial" w:hAnsi="Arial" w:cs="Arial"/>
                <w:sz w:val="24"/>
                <w:szCs w:val="24"/>
              </w:rPr>
            </w:pPr>
            <w:r w:rsidRPr="008630D6">
              <w:rPr>
                <w:rFonts w:ascii="Arial" w:hAnsi="Arial" w:cs="Arial"/>
                <w:bCs/>
                <w:sz w:val="24"/>
                <w:szCs w:val="24"/>
              </w:rPr>
              <w:t xml:space="preserve">Высшее образование – подготовка </w:t>
            </w:r>
            <w:r w:rsidRPr="008630D6">
              <w:rPr>
                <w:rFonts w:ascii="Arial" w:hAnsi="Arial" w:cs="Arial"/>
                <w:sz w:val="24"/>
                <w:szCs w:val="24"/>
              </w:rPr>
              <w:t>кадров высшей квалификации</w:t>
            </w:r>
          </w:p>
        </w:tc>
      </w:tr>
      <w:tr w:rsidR="003A767B" w:rsidRPr="008630D6" w:rsidTr="00DB6129">
        <w:trPr>
          <w:trHeight w:val="341"/>
        </w:trPr>
        <w:tc>
          <w:tcPr>
            <w:tcW w:w="3856" w:type="dxa"/>
            <w:tcBorders>
              <w:top w:val="single" w:sz="4" w:space="0" w:color="auto"/>
              <w:left w:val="single" w:sz="4" w:space="0" w:color="auto"/>
              <w:bottom w:val="single" w:sz="4" w:space="0" w:color="auto"/>
              <w:right w:val="single" w:sz="4" w:space="0" w:color="auto"/>
            </w:tcBorders>
            <w:hideMark/>
          </w:tcPr>
          <w:p w:rsidR="003A767B" w:rsidRPr="008630D6" w:rsidRDefault="003A767B">
            <w:pPr>
              <w:rPr>
                <w:rFonts w:ascii="Arial" w:hAnsi="Arial" w:cs="Arial"/>
                <w:sz w:val="24"/>
                <w:szCs w:val="24"/>
              </w:rPr>
            </w:pPr>
            <w:r w:rsidRPr="008630D6">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3A767B" w:rsidRPr="008630D6" w:rsidRDefault="003E0E05">
            <w:pPr>
              <w:rPr>
                <w:rFonts w:ascii="Arial" w:hAnsi="Arial" w:cs="Arial"/>
                <w:sz w:val="24"/>
                <w:szCs w:val="24"/>
              </w:rPr>
            </w:pPr>
            <w:r w:rsidRPr="008630D6">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8630D6" w:rsidRDefault="003A767B">
            <w:pPr>
              <w:jc w:val="center"/>
              <w:rPr>
                <w:rFonts w:ascii="Arial" w:hAnsi="Arial" w:cs="Arial"/>
                <w:b/>
                <w:sz w:val="24"/>
                <w:szCs w:val="24"/>
              </w:rPr>
            </w:pPr>
            <w:r w:rsidRPr="008630D6">
              <w:rPr>
                <w:rFonts w:ascii="Arial" w:hAnsi="Arial" w:cs="Arial"/>
                <w:sz w:val="24"/>
                <w:szCs w:val="24"/>
              </w:rPr>
              <w:t>семестр</w:t>
            </w:r>
          </w:p>
        </w:tc>
        <w:tc>
          <w:tcPr>
            <w:tcW w:w="2551" w:type="dxa"/>
            <w:tcBorders>
              <w:top w:val="single" w:sz="4" w:space="0" w:color="auto"/>
              <w:left w:val="single" w:sz="4" w:space="0" w:color="auto"/>
              <w:bottom w:val="single" w:sz="4" w:space="0" w:color="auto"/>
              <w:right w:val="single" w:sz="4" w:space="0" w:color="auto"/>
            </w:tcBorders>
          </w:tcPr>
          <w:p w:rsidR="003A767B" w:rsidRPr="008630D6" w:rsidRDefault="003E0E05">
            <w:pPr>
              <w:rPr>
                <w:rFonts w:ascii="Arial" w:hAnsi="Arial" w:cs="Arial"/>
                <w:sz w:val="24"/>
                <w:szCs w:val="24"/>
              </w:rPr>
            </w:pPr>
            <w:r w:rsidRPr="008630D6">
              <w:rPr>
                <w:rFonts w:ascii="Arial" w:hAnsi="Arial" w:cs="Arial"/>
                <w:sz w:val="24"/>
                <w:szCs w:val="24"/>
              </w:rPr>
              <w:t>4</w:t>
            </w:r>
          </w:p>
        </w:tc>
      </w:tr>
      <w:tr w:rsidR="003A767B" w:rsidRPr="008630D6" w:rsidTr="003A767B">
        <w:tc>
          <w:tcPr>
            <w:tcW w:w="3856" w:type="dxa"/>
            <w:tcBorders>
              <w:top w:val="nil"/>
              <w:left w:val="nil"/>
              <w:bottom w:val="nil"/>
              <w:right w:val="nil"/>
            </w:tcBorders>
          </w:tcPr>
          <w:p w:rsidR="003A767B" w:rsidRPr="008630D6" w:rsidRDefault="003A767B">
            <w:pPr>
              <w:rPr>
                <w:rFonts w:ascii="Arial" w:hAnsi="Arial" w:cs="Arial"/>
                <w:b/>
                <w:sz w:val="24"/>
                <w:szCs w:val="24"/>
              </w:rPr>
            </w:pPr>
          </w:p>
        </w:tc>
        <w:tc>
          <w:tcPr>
            <w:tcW w:w="5783" w:type="dxa"/>
            <w:gridSpan w:val="4"/>
            <w:tcBorders>
              <w:top w:val="nil"/>
              <w:left w:val="nil"/>
              <w:bottom w:val="nil"/>
              <w:right w:val="nil"/>
            </w:tcBorders>
          </w:tcPr>
          <w:p w:rsidR="003A767B" w:rsidRPr="008630D6" w:rsidRDefault="003A767B">
            <w:pPr>
              <w:jc w:val="center"/>
              <w:rPr>
                <w:rFonts w:ascii="Arial" w:hAnsi="Arial" w:cs="Arial"/>
                <w:b/>
                <w:sz w:val="24"/>
                <w:szCs w:val="24"/>
              </w:rPr>
            </w:pPr>
          </w:p>
        </w:tc>
      </w:tr>
      <w:tr w:rsidR="003A767B" w:rsidRPr="008630D6" w:rsidTr="003A767B">
        <w:tc>
          <w:tcPr>
            <w:tcW w:w="3856" w:type="dxa"/>
            <w:tcBorders>
              <w:top w:val="nil"/>
              <w:left w:val="nil"/>
              <w:bottom w:val="single" w:sz="4" w:space="0" w:color="auto"/>
              <w:right w:val="nil"/>
            </w:tcBorders>
          </w:tcPr>
          <w:p w:rsidR="003A767B" w:rsidRPr="008630D6" w:rsidRDefault="003A767B">
            <w:pPr>
              <w:rPr>
                <w:rFonts w:ascii="Arial" w:hAnsi="Arial" w:cs="Arial"/>
                <w:b/>
                <w:sz w:val="24"/>
                <w:szCs w:val="24"/>
              </w:rPr>
            </w:pPr>
          </w:p>
        </w:tc>
        <w:tc>
          <w:tcPr>
            <w:tcW w:w="5783" w:type="dxa"/>
            <w:gridSpan w:val="4"/>
            <w:tcBorders>
              <w:top w:val="nil"/>
              <w:left w:val="nil"/>
              <w:bottom w:val="single" w:sz="4" w:space="0" w:color="auto"/>
              <w:right w:val="nil"/>
            </w:tcBorders>
          </w:tcPr>
          <w:p w:rsidR="003A767B" w:rsidRPr="008630D6" w:rsidRDefault="003A767B">
            <w:pPr>
              <w:jc w:val="center"/>
              <w:rPr>
                <w:rFonts w:ascii="Arial" w:hAnsi="Arial" w:cs="Arial"/>
                <w:b/>
                <w:sz w:val="24"/>
                <w:szCs w:val="24"/>
              </w:rPr>
            </w:pPr>
          </w:p>
        </w:tc>
      </w:tr>
      <w:tr w:rsidR="003A767B" w:rsidRPr="008630D6" w:rsidTr="00DB6129">
        <w:tc>
          <w:tcPr>
            <w:tcW w:w="4536" w:type="dxa"/>
            <w:gridSpan w:val="2"/>
            <w:tcBorders>
              <w:top w:val="single" w:sz="4" w:space="0" w:color="auto"/>
              <w:left w:val="single" w:sz="4" w:space="0" w:color="auto"/>
              <w:bottom w:val="single" w:sz="4" w:space="0" w:color="auto"/>
              <w:right w:val="single" w:sz="4" w:space="0" w:color="auto"/>
            </w:tcBorders>
          </w:tcPr>
          <w:p w:rsidR="003A767B" w:rsidRPr="008630D6" w:rsidRDefault="003A767B">
            <w:pPr>
              <w:rPr>
                <w:rFonts w:ascii="Arial" w:hAnsi="Arial" w:cs="Arial"/>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3A767B" w:rsidRPr="008630D6" w:rsidRDefault="003A767B">
            <w:pPr>
              <w:jc w:val="center"/>
              <w:rPr>
                <w:rFonts w:ascii="Arial" w:hAnsi="Arial" w:cs="Arial"/>
                <w:b/>
                <w:sz w:val="24"/>
                <w:szCs w:val="24"/>
              </w:rPr>
            </w:pPr>
          </w:p>
        </w:tc>
      </w:tr>
      <w:tr w:rsidR="003E0E05" w:rsidRPr="008630D6" w:rsidTr="00DB6129">
        <w:tc>
          <w:tcPr>
            <w:tcW w:w="4536" w:type="dxa"/>
            <w:gridSpan w:val="2"/>
            <w:tcBorders>
              <w:top w:val="single" w:sz="4" w:space="0" w:color="auto"/>
              <w:left w:val="single" w:sz="4" w:space="0" w:color="auto"/>
              <w:bottom w:val="single" w:sz="4" w:space="0" w:color="auto"/>
              <w:right w:val="single" w:sz="4" w:space="0" w:color="auto"/>
            </w:tcBorders>
            <w:hideMark/>
          </w:tcPr>
          <w:p w:rsidR="003E0E05" w:rsidRPr="008630D6" w:rsidRDefault="003E0E05" w:rsidP="00B00A4F">
            <w:pPr>
              <w:rPr>
                <w:rFonts w:ascii="Arial" w:hAnsi="Arial" w:cs="Arial"/>
                <w:sz w:val="24"/>
                <w:szCs w:val="24"/>
              </w:rPr>
            </w:pPr>
            <w:r w:rsidRPr="008630D6">
              <w:rPr>
                <w:rFonts w:ascii="Arial" w:hAnsi="Arial" w:cs="Arial"/>
                <w:noProof/>
                <w:sz w:val="24"/>
                <w:szCs w:val="24"/>
              </w:rPr>
              <w:t>Заведующий кафедрой - руководитель отделения на правах кафедры отделения геологии</w:t>
            </w:r>
          </w:p>
        </w:tc>
        <w:tc>
          <w:tcPr>
            <w:tcW w:w="2552" w:type="dxa"/>
            <w:gridSpan w:val="2"/>
            <w:tcBorders>
              <w:top w:val="single" w:sz="4" w:space="0" w:color="auto"/>
              <w:left w:val="single" w:sz="4" w:space="0" w:color="auto"/>
              <w:bottom w:val="single" w:sz="4" w:space="0" w:color="auto"/>
              <w:right w:val="single" w:sz="4" w:space="0" w:color="auto"/>
            </w:tcBorders>
          </w:tcPr>
          <w:p w:rsidR="003E0E05" w:rsidRPr="008630D6" w:rsidRDefault="003E0E05" w:rsidP="00B00A4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E0E05" w:rsidRPr="008630D6" w:rsidRDefault="003E0E05" w:rsidP="00B00A4F">
            <w:pPr>
              <w:rPr>
                <w:rFonts w:ascii="Arial" w:hAnsi="Arial" w:cs="Arial"/>
                <w:sz w:val="24"/>
                <w:szCs w:val="24"/>
              </w:rPr>
            </w:pPr>
            <w:r w:rsidRPr="008630D6">
              <w:rPr>
                <w:rFonts w:ascii="Arial" w:hAnsi="Arial" w:cs="Arial"/>
                <w:sz w:val="24"/>
                <w:szCs w:val="24"/>
              </w:rPr>
              <w:t>Н.В. Гусева</w:t>
            </w:r>
          </w:p>
        </w:tc>
      </w:tr>
      <w:tr w:rsidR="003E0E05" w:rsidRPr="008630D6" w:rsidTr="00DB6129">
        <w:tc>
          <w:tcPr>
            <w:tcW w:w="4536" w:type="dxa"/>
            <w:gridSpan w:val="2"/>
            <w:tcBorders>
              <w:top w:val="single" w:sz="4" w:space="0" w:color="auto"/>
              <w:left w:val="single" w:sz="4" w:space="0" w:color="auto"/>
              <w:bottom w:val="single" w:sz="4" w:space="0" w:color="auto"/>
              <w:right w:val="single" w:sz="4" w:space="0" w:color="auto"/>
            </w:tcBorders>
            <w:hideMark/>
          </w:tcPr>
          <w:p w:rsidR="003E0E05" w:rsidRPr="008630D6" w:rsidRDefault="003E0E05" w:rsidP="00B00A4F">
            <w:pPr>
              <w:widowControl w:val="0"/>
              <w:autoSpaceDE w:val="0"/>
              <w:autoSpaceDN w:val="0"/>
              <w:adjustRightInd w:val="0"/>
              <w:rPr>
                <w:rFonts w:ascii="Arial" w:hAnsi="Arial" w:cs="Arial"/>
                <w:sz w:val="24"/>
                <w:szCs w:val="24"/>
              </w:rPr>
            </w:pPr>
            <w:r w:rsidRPr="008630D6">
              <w:rPr>
                <w:rFonts w:ascii="Arial" w:hAnsi="Arial" w:cs="Arial"/>
                <w:sz w:val="24"/>
                <w:szCs w:val="24"/>
              </w:rPr>
              <w:t>Рук</w:t>
            </w:r>
            <w:r w:rsidR="003B2593" w:rsidRPr="008630D6">
              <w:rPr>
                <w:rFonts w:ascii="Arial" w:hAnsi="Arial" w:cs="Arial"/>
                <w:sz w:val="24"/>
                <w:szCs w:val="24"/>
              </w:rPr>
              <w:t xml:space="preserve">оводитель Программы аспирантуры </w:t>
            </w:r>
            <w:r w:rsidRPr="008630D6">
              <w:rPr>
                <w:rFonts w:ascii="Arial" w:hAnsi="Arial" w:cs="Arial"/>
                <w:sz w:val="24"/>
                <w:szCs w:val="24"/>
              </w:rPr>
              <w:t>(ПА)</w:t>
            </w:r>
          </w:p>
        </w:tc>
        <w:tc>
          <w:tcPr>
            <w:tcW w:w="2552" w:type="dxa"/>
            <w:gridSpan w:val="2"/>
            <w:tcBorders>
              <w:top w:val="single" w:sz="4" w:space="0" w:color="auto"/>
              <w:left w:val="single" w:sz="4" w:space="0" w:color="auto"/>
              <w:bottom w:val="single" w:sz="4" w:space="0" w:color="auto"/>
              <w:right w:val="single" w:sz="4" w:space="0" w:color="auto"/>
            </w:tcBorders>
          </w:tcPr>
          <w:p w:rsidR="003E0E05" w:rsidRPr="008630D6" w:rsidRDefault="003E0E05" w:rsidP="00B00A4F">
            <w:pPr>
              <w:widowControl w:val="0"/>
              <w:autoSpaceDE w:val="0"/>
              <w:autoSpaceDN w:val="0"/>
              <w:adjustRightInd w:val="0"/>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E0E05" w:rsidRPr="008630D6" w:rsidRDefault="005D4816" w:rsidP="003B2593">
            <w:pPr>
              <w:widowControl w:val="0"/>
              <w:autoSpaceDE w:val="0"/>
              <w:autoSpaceDN w:val="0"/>
              <w:adjustRightInd w:val="0"/>
              <w:rPr>
                <w:rFonts w:ascii="Arial" w:hAnsi="Arial" w:cs="Arial"/>
                <w:b/>
                <w:color w:val="FF0000"/>
                <w:sz w:val="24"/>
                <w:szCs w:val="24"/>
              </w:rPr>
            </w:pPr>
            <w:r w:rsidRPr="008630D6">
              <w:rPr>
                <w:rFonts w:ascii="Arial" w:hAnsi="Arial" w:cs="Arial"/>
                <w:sz w:val="24"/>
                <w:szCs w:val="24"/>
              </w:rPr>
              <w:t>В.Г. Ворошилов</w:t>
            </w:r>
            <w:r w:rsidR="003B2593" w:rsidRPr="008630D6">
              <w:rPr>
                <w:rFonts w:ascii="Arial" w:hAnsi="Arial" w:cs="Arial"/>
                <w:sz w:val="24"/>
                <w:szCs w:val="24"/>
              </w:rPr>
              <w:t xml:space="preserve"> </w:t>
            </w:r>
          </w:p>
        </w:tc>
      </w:tr>
    </w:tbl>
    <w:p w:rsidR="003A767B" w:rsidRPr="008630D6" w:rsidRDefault="003A767B"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DB6129" w:rsidRPr="008630D6" w:rsidRDefault="00DB6129"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3A767B" w:rsidRPr="008630D6" w:rsidRDefault="003A767B" w:rsidP="003A767B">
      <w:pPr>
        <w:jc w:val="center"/>
        <w:rPr>
          <w:rFonts w:ascii="Arial" w:hAnsi="Arial" w:cs="Arial"/>
          <w:sz w:val="24"/>
          <w:szCs w:val="24"/>
        </w:rPr>
      </w:pPr>
    </w:p>
    <w:p w:rsidR="003A767B" w:rsidRPr="008630D6" w:rsidRDefault="003A767B" w:rsidP="003A767B">
      <w:pPr>
        <w:rPr>
          <w:rFonts w:ascii="Arial" w:hAnsi="Arial" w:cs="Arial"/>
          <w:sz w:val="24"/>
          <w:szCs w:val="24"/>
        </w:rPr>
      </w:pPr>
    </w:p>
    <w:p w:rsidR="003A767B" w:rsidRPr="008630D6" w:rsidRDefault="003A767B" w:rsidP="003A767B">
      <w:pPr>
        <w:pStyle w:val="33"/>
        <w:spacing w:before="0"/>
        <w:ind w:firstLine="284"/>
        <w:jc w:val="center"/>
        <w:rPr>
          <w:rFonts w:ascii="Arial" w:hAnsi="Arial" w:cs="Arial"/>
          <w:sz w:val="24"/>
        </w:rPr>
      </w:pPr>
      <w:r w:rsidRPr="008630D6">
        <w:rPr>
          <w:rFonts w:ascii="Arial" w:hAnsi="Arial" w:cs="Arial"/>
          <w:sz w:val="24"/>
        </w:rPr>
        <w:t>202</w:t>
      </w:r>
      <w:r w:rsidR="00637354">
        <w:rPr>
          <w:rFonts w:ascii="Arial" w:hAnsi="Arial" w:cs="Arial"/>
          <w:sz w:val="24"/>
        </w:rPr>
        <w:t>4</w:t>
      </w:r>
      <w:r w:rsidRPr="008630D6">
        <w:rPr>
          <w:rFonts w:ascii="Arial" w:hAnsi="Arial" w:cs="Arial"/>
          <w:sz w:val="24"/>
        </w:rPr>
        <w:t xml:space="preserve"> г.</w:t>
      </w:r>
    </w:p>
    <w:p w:rsidR="00DB6129" w:rsidRPr="008630D6" w:rsidRDefault="003A767B" w:rsidP="009141DC">
      <w:pPr>
        <w:pStyle w:val="1"/>
        <w:ind w:left="720"/>
        <w:jc w:val="center"/>
        <w:rPr>
          <w:rFonts w:ascii="Arial" w:hAnsi="Arial" w:cs="Arial"/>
          <w:b/>
          <w:sz w:val="24"/>
          <w:szCs w:val="24"/>
        </w:rPr>
      </w:pPr>
      <w:r w:rsidRPr="008630D6">
        <w:rPr>
          <w:rFonts w:ascii="Arial" w:hAnsi="Arial" w:cs="Arial"/>
          <w:sz w:val="24"/>
          <w:szCs w:val="24"/>
        </w:rPr>
        <w:br w:type="page"/>
      </w:r>
      <w:r w:rsidR="00DB6129" w:rsidRPr="008630D6">
        <w:rPr>
          <w:rFonts w:ascii="Arial" w:hAnsi="Arial" w:cs="Arial"/>
          <w:b/>
          <w:sz w:val="24"/>
          <w:szCs w:val="24"/>
        </w:rPr>
        <w:lastRenderedPageBreak/>
        <w:t>О</w:t>
      </w:r>
      <w:r w:rsidR="008A425B" w:rsidRPr="008630D6">
        <w:rPr>
          <w:rFonts w:ascii="Arial" w:hAnsi="Arial" w:cs="Arial"/>
          <w:b/>
          <w:sz w:val="24"/>
          <w:szCs w:val="24"/>
        </w:rPr>
        <w:t>бщие положения</w:t>
      </w:r>
    </w:p>
    <w:p w:rsidR="003E0E05" w:rsidRPr="008630D6" w:rsidRDefault="003E0E05" w:rsidP="003E0E05">
      <w:pPr>
        <w:rPr>
          <w:rFonts w:ascii="Arial" w:hAnsi="Arial" w:cs="Arial"/>
          <w:sz w:val="24"/>
          <w:szCs w:val="24"/>
        </w:rPr>
      </w:pPr>
    </w:p>
    <w:p w:rsidR="005D4D29" w:rsidRPr="008630D6" w:rsidRDefault="00DB6129" w:rsidP="0085586E">
      <w:pPr>
        <w:ind w:firstLine="567"/>
        <w:jc w:val="both"/>
        <w:rPr>
          <w:rFonts w:ascii="Arial" w:hAnsi="Arial" w:cs="Arial"/>
          <w:color w:val="000000"/>
          <w:sz w:val="24"/>
          <w:szCs w:val="24"/>
        </w:rPr>
      </w:pPr>
      <w:r w:rsidRPr="008630D6">
        <w:rPr>
          <w:rFonts w:ascii="Arial" w:hAnsi="Arial" w:cs="Arial"/>
          <w:color w:val="000000"/>
          <w:sz w:val="24"/>
          <w:szCs w:val="24"/>
        </w:rPr>
        <w:t xml:space="preserve">Программа кандидатского экзамена по специальной дисциплине </w:t>
      </w:r>
      <w:r w:rsidR="004A0EE1" w:rsidRPr="008630D6">
        <w:rPr>
          <w:rFonts w:ascii="Arial" w:hAnsi="Arial" w:cs="Arial"/>
          <w:color w:val="000000" w:themeColor="text1"/>
          <w:sz w:val="24"/>
          <w:szCs w:val="24"/>
        </w:rPr>
        <w:t>1.6.10</w:t>
      </w:r>
      <w:r w:rsidR="004A0EE1" w:rsidRPr="008630D6">
        <w:rPr>
          <w:rFonts w:ascii="Arial" w:hAnsi="Arial" w:cs="Arial"/>
          <w:noProof/>
          <w:sz w:val="24"/>
          <w:szCs w:val="24"/>
        </w:rPr>
        <w:t xml:space="preserve"> Геология, поиски и разведка твердых полезных ископаемых, минерагения</w:t>
      </w:r>
      <w:r w:rsidR="004A0EE1" w:rsidRPr="008630D6">
        <w:rPr>
          <w:rFonts w:ascii="Arial" w:hAnsi="Arial" w:cs="Arial"/>
          <w:color w:val="000000"/>
          <w:sz w:val="24"/>
          <w:szCs w:val="24"/>
        </w:rPr>
        <w:t xml:space="preserve"> </w:t>
      </w:r>
      <w:r w:rsidRPr="008630D6">
        <w:rPr>
          <w:rFonts w:ascii="Arial" w:hAnsi="Arial" w:cs="Arial"/>
          <w:color w:val="000000"/>
          <w:sz w:val="24"/>
          <w:szCs w:val="24"/>
        </w:rPr>
        <w:t>(далее – кандидатский экзамен) по программе подготовки научных и научно-педагогических кадров в аспир</w:t>
      </w:r>
      <w:r w:rsidR="005D4D29" w:rsidRPr="008630D6">
        <w:rPr>
          <w:rFonts w:ascii="Arial" w:hAnsi="Arial" w:cs="Arial"/>
          <w:color w:val="000000"/>
          <w:sz w:val="24"/>
          <w:szCs w:val="24"/>
        </w:rPr>
        <w:t xml:space="preserve">антуре </w:t>
      </w:r>
      <w:r w:rsidRPr="008630D6">
        <w:rPr>
          <w:rFonts w:ascii="Arial" w:hAnsi="Arial" w:cs="Arial"/>
          <w:color w:val="000000"/>
          <w:sz w:val="24"/>
          <w:szCs w:val="24"/>
        </w:rPr>
        <w:t>(далее – программа аспирантуры) сформирована с учето</w:t>
      </w:r>
      <w:r w:rsidR="005D4D29" w:rsidRPr="008630D6">
        <w:rPr>
          <w:rFonts w:ascii="Arial" w:hAnsi="Arial" w:cs="Arial"/>
          <w:color w:val="000000"/>
          <w:sz w:val="24"/>
          <w:szCs w:val="24"/>
        </w:rPr>
        <w:t>м освоения аспирантами специальной</w:t>
      </w:r>
      <w:r w:rsidRPr="008630D6">
        <w:rPr>
          <w:rFonts w:ascii="Arial" w:hAnsi="Arial" w:cs="Arial"/>
          <w:color w:val="000000"/>
          <w:sz w:val="24"/>
          <w:szCs w:val="24"/>
        </w:rPr>
        <w:t xml:space="preserve"> дисциплин</w:t>
      </w:r>
      <w:r w:rsidR="0085586E" w:rsidRPr="008630D6">
        <w:rPr>
          <w:rFonts w:ascii="Arial" w:hAnsi="Arial" w:cs="Arial"/>
          <w:color w:val="000000"/>
          <w:sz w:val="24"/>
          <w:szCs w:val="24"/>
        </w:rPr>
        <w:t>ы</w:t>
      </w:r>
      <w:r w:rsidRPr="008630D6">
        <w:rPr>
          <w:rFonts w:ascii="Arial" w:hAnsi="Arial" w:cs="Arial"/>
          <w:color w:val="000000"/>
          <w:sz w:val="24"/>
          <w:szCs w:val="24"/>
        </w:rPr>
        <w:t xml:space="preserve"> образовательного компонента программы аспирантуры </w:t>
      </w:r>
      <w:r w:rsidR="005D4D29" w:rsidRPr="008630D6">
        <w:rPr>
          <w:rFonts w:ascii="Arial" w:hAnsi="Arial" w:cs="Arial"/>
          <w:color w:val="000000"/>
          <w:sz w:val="24"/>
          <w:szCs w:val="24"/>
        </w:rPr>
        <w:t>и паспорта научной специальности.</w:t>
      </w:r>
    </w:p>
    <w:p w:rsidR="006F2FBF" w:rsidRPr="008630D6" w:rsidRDefault="006F2FBF" w:rsidP="005112CF">
      <w:pPr>
        <w:ind w:firstLine="567"/>
        <w:jc w:val="both"/>
        <w:rPr>
          <w:rFonts w:ascii="Arial" w:hAnsi="Arial" w:cs="Arial"/>
          <w:color w:val="000000"/>
          <w:sz w:val="24"/>
          <w:szCs w:val="24"/>
        </w:rPr>
      </w:pPr>
      <w:r w:rsidRPr="008630D6">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8630D6" w:rsidRDefault="005112CF" w:rsidP="005112CF">
      <w:pPr>
        <w:ind w:firstLine="567"/>
        <w:jc w:val="both"/>
        <w:rPr>
          <w:rFonts w:ascii="Arial" w:hAnsi="Arial" w:cs="Arial"/>
          <w:color w:val="000000"/>
          <w:sz w:val="24"/>
          <w:szCs w:val="24"/>
        </w:rPr>
      </w:pPr>
      <w:r w:rsidRPr="008630D6">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0123FE" w:rsidRPr="008630D6" w:rsidRDefault="00335073" w:rsidP="00840CB8">
      <w:pPr>
        <w:jc w:val="both"/>
        <w:rPr>
          <w:rFonts w:ascii="Arial" w:hAnsi="Arial" w:cs="Arial"/>
          <w:sz w:val="24"/>
          <w:szCs w:val="24"/>
        </w:rPr>
      </w:pPr>
      <w:r w:rsidRPr="008630D6">
        <w:rPr>
          <w:rFonts w:ascii="Arial" w:hAnsi="Arial" w:cs="Arial"/>
          <w:sz w:val="24"/>
          <w:szCs w:val="24"/>
        </w:rPr>
        <w:t xml:space="preserve">Основу программы кандидатского экзамена по </w:t>
      </w:r>
      <w:r w:rsidR="004A0EE1" w:rsidRPr="008630D6">
        <w:rPr>
          <w:rFonts w:ascii="Arial" w:hAnsi="Arial" w:cs="Arial"/>
          <w:color w:val="000000" w:themeColor="text1"/>
          <w:sz w:val="24"/>
          <w:szCs w:val="24"/>
        </w:rPr>
        <w:t>1.6.10</w:t>
      </w:r>
      <w:r w:rsidR="004A0EE1" w:rsidRPr="008630D6">
        <w:rPr>
          <w:rFonts w:ascii="Arial" w:hAnsi="Arial" w:cs="Arial"/>
          <w:noProof/>
          <w:sz w:val="24"/>
          <w:szCs w:val="24"/>
        </w:rPr>
        <w:t xml:space="preserve"> Геология, поиски и разведка твердых полезных ископаемых, минерагения</w:t>
      </w:r>
      <w:r w:rsidR="005112CF" w:rsidRPr="008630D6">
        <w:rPr>
          <w:rFonts w:ascii="Arial" w:hAnsi="Arial" w:cs="Arial"/>
          <w:sz w:val="24"/>
          <w:szCs w:val="24"/>
        </w:rPr>
        <w:t xml:space="preserve"> </w:t>
      </w:r>
      <w:r w:rsidRPr="008630D6">
        <w:rPr>
          <w:rFonts w:ascii="Arial" w:hAnsi="Arial" w:cs="Arial"/>
          <w:sz w:val="24"/>
          <w:szCs w:val="24"/>
        </w:rPr>
        <w:t xml:space="preserve">составили ключевые проблемы современного состояния </w:t>
      </w:r>
      <w:r w:rsidR="004A0EE1" w:rsidRPr="008630D6">
        <w:rPr>
          <w:rFonts w:ascii="Arial" w:hAnsi="Arial" w:cs="Arial"/>
          <w:sz w:val="24"/>
          <w:szCs w:val="24"/>
        </w:rPr>
        <w:t>проблемы образования месторождений полезных ископаемых, их поисков и разведки для целей промышленного освоения</w:t>
      </w:r>
      <w:r w:rsidR="002C5B50" w:rsidRPr="008630D6">
        <w:rPr>
          <w:rFonts w:ascii="Arial" w:hAnsi="Arial" w:cs="Arial"/>
          <w:sz w:val="24"/>
          <w:szCs w:val="24"/>
        </w:rPr>
        <w:t>.</w:t>
      </w:r>
    </w:p>
    <w:p w:rsidR="00725BE5" w:rsidRPr="008630D6" w:rsidRDefault="00335073" w:rsidP="00840CB8">
      <w:pPr>
        <w:jc w:val="both"/>
        <w:rPr>
          <w:rFonts w:ascii="Arial" w:hAnsi="Arial" w:cs="Arial"/>
          <w:sz w:val="24"/>
          <w:szCs w:val="24"/>
        </w:rPr>
      </w:pPr>
      <w:r w:rsidRPr="008630D6">
        <w:rPr>
          <w:rFonts w:ascii="Arial" w:hAnsi="Arial" w:cs="Arial"/>
          <w:sz w:val="24"/>
          <w:szCs w:val="24"/>
        </w:rPr>
        <w:t>Направления исследований</w:t>
      </w:r>
      <w:r w:rsidR="00A40906" w:rsidRPr="008630D6">
        <w:rPr>
          <w:rFonts w:ascii="Arial" w:hAnsi="Arial" w:cs="Arial"/>
          <w:sz w:val="24"/>
          <w:szCs w:val="24"/>
        </w:rPr>
        <w:t xml:space="preserve"> по специальности</w:t>
      </w:r>
      <w:r w:rsidR="00A40906" w:rsidRPr="008630D6">
        <w:rPr>
          <w:rFonts w:ascii="Arial" w:hAnsi="Arial" w:cs="Arial"/>
          <w:color w:val="FF0000"/>
          <w:sz w:val="24"/>
          <w:szCs w:val="24"/>
        </w:rPr>
        <w:t xml:space="preserve"> </w:t>
      </w:r>
      <w:r w:rsidR="004A0EE1" w:rsidRPr="008630D6">
        <w:rPr>
          <w:rFonts w:ascii="Arial" w:hAnsi="Arial" w:cs="Arial"/>
          <w:color w:val="000000" w:themeColor="text1"/>
          <w:sz w:val="24"/>
          <w:szCs w:val="24"/>
        </w:rPr>
        <w:t>1.6.10</w:t>
      </w:r>
      <w:r w:rsidR="004A0EE1" w:rsidRPr="008630D6">
        <w:rPr>
          <w:rFonts w:ascii="Arial" w:hAnsi="Arial" w:cs="Arial"/>
          <w:noProof/>
          <w:sz w:val="24"/>
          <w:szCs w:val="24"/>
        </w:rPr>
        <w:t xml:space="preserve"> Геология, поиски и разведка твердых полезных ископаемых, минерагения</w:t>
      </w:r>
      <w:r w:rsidR="002C5B50" w:rsidRPr="008630D6">
        <w:rPr>
          <w:rFonts w:ascii="Arial" w:hAnsi="Arial" w:cs="Arial"/>
          <w:sz w:val="24"/>
          <w:szCs w:val="24"/>
        </w:rPr>
        <w:t>:</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Условия образования месторождений твердых полезных ископаемых:</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Техногенные месторождения, перспективы их промышленного освоения: хвосты обогатительных фабрик, отвалы бедных руд и др.</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 xml:space="preserve">Закономерности размещения месторождений; металлогения и </w:t>
      </w:r>
      <w:proofErr w:type="spellStart"/>
      <w:r w:rsidRPr="00C67E32">
        <w:rPr>
          <w:rFonts w:ascii="Arial" w:hAnsi="Arial" w:cs="Arial"/>
          <w:sz w:val="24"/>
          <w:szCs w:val="24"/>
        </w:rPr>
        <w:t>минерагения</w:t>
      </w:r>
      <w:proofErr w:type="spellEnd"/>
      <w:r w:rsidRPr="00C67E32">
        <w:rPr>
          <w:rFonts w:ascii="Arial" w:hAnsi="Arial" w:cs="Arial"/>
          <w:sz w:val="24"/>
          <w:szCs w:val="24"/>
        </w:rPr>
        <w:t>: общая, региональная и специальная, цели и задачи.</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Прогнозирование, поиски, разведка и геолого-экономическая оценка месторождений:</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Геологическое обеспечение эксплуатационных работ в условиях горнодобывающих предприятий.</w:t>
      </w:r>
    </w:p>
    <w:p w:rsidR="00AA4D5A" w:rsidRPr="00C67E32" w:rsidRDefault="00AA4D5A" w:rsidP="00AA4D5A">
      <w:pPr>
        <w:pStyle w:val="a3"/>
        <w:numPr>
          <w:ilvl w:val="0"/>
          <w:numId w:val="36"/>
        </w:numPr>
        <w:rPr>
          <w:rFonts w:ascii="Arial" w:hAnsi="Arial" w:cs="Arial"/>
          <w:sz w:val="24"/>
          <w:szCs w:val="24"/>
        </w:rPr>
      </w:pPr>
      <w:r w:rsidRPr="00C67E32">
        <w:rPr>
          <w:rFonts w:ascii="Arial" w:hAnsi="Arial" w:cs="Arial"/>
          <w:sz w:val="24"/>
          <w:szCs w:val="24"/>
        </w:rPr>
        <w:t>Теория и решение прикладных задач охраны недр и окружающей среды в процессе геологоразведочных работ.</w:t>
      </w:r>
    </w:p>
    <w:p w:rsidR="008A425B" w:rsidRPr="008630D6" w:rsidRDefault="008A425B" w:rsidP="009141DC">
      <w:pPr>
        <w:pStyle w:val="a3"/>
        <w:spacing w:before="240" w:after="240"/>
        <w:contextualSpacing w:val="0"/>
        <w:rPr>
          <w:rFonts w:ascii="Arial" w:hAnsi="Arial" w:cs="Arial"/>
          <w:b/>
          <w:color w:val="000000"/>
          <w:sz w:val="24"/>
          <w:szCs w:val="24"/>
        </w:rPr>
      </w:pPr>
      <w:r w:rsidRPr="008630D6">
        <w:rPr>
          <w:rFonts w:ascii="Arial" w:hAnsi="Arial" w:cs="Arial"/>
          <w:b/>
          <w:color w:val="000000"/>
          <w:sz w:val="24"/>
          <w:szCs w:val="24"/>
        </w:rPr>
        <w:t>Содержание и структура кандидатского экзамена</w:t>
      </w:r>
    </w:p>
    <w:p w:rsidR="00F27F4B" w:rsidRPr="008630D6" w:rsidRDefault="00F27F4B"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 Геология и условия образования месторождений металлических и неметаллических полезных ископаемых</w:t>
      </w:r>
    </w:p>
    <w:p w:rsidR="00F27F4B" w:rsidRPr="008630D6" w:rsidRDefault="00637354" w:rsidP="00F27F4B">
      <w:pPr>
        <w:autoSpaceDE w:val="0"/>
        <w:autoSpaceDN w:val="0"/>
        <w:adjustRightInd w:val="0"/>
        <w:ind w:firstLine="567"/>
        <w:jc w:val="both"/>
        <w:rPr>
          <w:rFonts w:ascii="Arial" w:eastAsia="Calibri" w:hAnsi="Arial" w:cs="Arial"/>
          <w:sz w:val="24"/>
          <w:szCs w:val="24"/>
        </w:rPr>
      </w:pPr>
      <w:r>
        <w:rPr>
          <w:rFonts w:ascii="Arial" w:eastAsia="Calibri" w:hAnsi="Arial" w:cs="Arial"/>
          <w:sz w:val="24"/>
          <w:szCs w:val="24"/>
        </w:rPr>
        <w:t>История горно</w:t>
      </w:r>
      <w:r w:rsidR="00F27F4B" w:rsidRPr="008630D6">
        <w:rPr>
          <w:rFonts w:ascii="Arial" w:eastAsia="Calibri" w:hAnsi="Arial" w:cs="Arial"/>
          <w:sz w:val="24"/>
          <w:szCs w:val="24"/>
        </w:rPr>
        <w:t xml:space="preserve">рудного производства. Определение основных иерархических уровней строения объектов изучения, категории рудоносных площадей: провинция, область (пояс, бассейн), район (узел), рудное поле, месторождение, рудное тело, морфология тел полезных ископаемых: пласты, линзы, жилы, трубы или столбы, штокверки, штоки, гнезда, комбинированные объекты.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Принципы, положенные в основу классификации месторождений полезных ископаемых: генетические, промышленные типы. Приуроченность месторождений к основным структурным элементам земной коры: фундамент древних платформ, складчатые области, области тектономагматической активизации, вулканотектонические пояса, чехол древних и молодых платформ. Современная генетическая классификация, подразделение месторождений на группы, классы, генетические типы.</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Общие закономерности миграции и концентрации элементов в земной коре. Энергетические, химические и биологические факторы миграции и понятие о рудообразующих барьерах.</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1.1.</w:t>
      </w:r>
      <w:r w:rsidR="00F27F4B" w:rsidRPr="008630D6">
        <w:rPr>
          <w:rFonts w:ascii="Arial" w:eastAsia="Calibri" w:hAnsi="Arial" w:cs="Arial"/>
          <w:b/>
          <w:bCs/>
          <w:sz w:val="24"/>
          <w:szCs w:val="24"/>
        </w:rPr>
        <w:t xml:space="preserve"> Эндогенные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Геология и генетические модели. Геодинамические и формационно-магматические обстановки образования и размещения эндогенных месторождений, генетические типы.</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1.1.1</w:t>
      </w:r>
      <w:r w:rsidR="00F27F4B" w:rsidRPr="008630D6">
        <w:rPr>
          <w:rFonts w:ascii="Arial" w:eastAsia="Calibri" w:hAnsi="Arial" w:cs="Arial"/>
          <w:b/>
          <w:bCs/>
          <w:sz w:val="24"/>
          <w:szCs w:val="24"/>
        </w:rPr>
        <w:t xml:space="preserve">. Магматические и </w:t>
      </w:r>
      <w:proofErr w:type="spellStart"/>
      <w:r w:rsidR="00F27F4B" w:rsidRPr="008630D6">
        <w:rPr>
          <w:rFonts w:ascii="Arial" w:eastAsia="Calibri" w:hAnsi="Arial" w:cs="Arial"/>
          <w:b/>
          <w:bCs/>
          <w:sz w:val="24"/>
          <w:szCs w:val="24"/>
        </w:rPr>
        <w:t>флюидно</w:t>
      </w:r>
      <w:proofErr w:type="spellEnd"/>
      <w:r w:rsidR="00F27F4B" w:rsidRPr="008630D6">
        <w:rPr>
          <w:rFonts w:ascii="Arial" w:eastAsia="Calibri" w:hAnsi="Arial" w:cs="Arial"/>
          <w:b/>
          <w:bCs/>
          <w:sz w:val="24"/>
          <w:szCs w:val="24"/>
        </w:rPr>
        <w:t>-магматические месторождения</w:t>
      </w:r>
    </w:p>
    <w:p w:rsidR="00F27F4B" w:rsidRPr="008630D6" w:rsidRDefault="00F27F4B" w:rsidP="00F27F4B">
      <w:pPr>
        <w:autoSpaceDE w:val="0"/>
        <w:autoSpaceDN w:val="0"/>
        <w:adjustRightInd w:val="0"/>
        <w:ind w:firstLine="426"/>
        <w:jc w:val="both"/>
        <w:rPr>
          <w:rFonts w:ascii="Arial" w:eastAsia="Calibri" w:hAnsi="Arial" w:cs="Arial"/>
          <w:sz w:val="24"/>
          <w:szCs w:val="24"/>
        </w:rPr>
      </w:pPr>
      <w:r w:rsidRPr="008630D6">
        <w:rPr>
          <w:rFonts w:ascii="Arial" w:eastAsia="Calibri" w:hAnsi="Arial" w:cs="Arial"/>
          <w:i/>
          <w:iCs/>
          <w:sz w:val="24"/>
          <w:szCs w:val="24"/>
        </w:rPr>
        <w:t>Месторождения магматической группы:</w:t>
      </w:r>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ликвационные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ранне</w:t>
      </w:r>
      <w:proofErr w:type="spellEnd"/>
      <w:r w:rsidRPr="008630D6">
        <w:rPr>
          <w:rFonts w:ascii="Arial" w:eastAsia="Calibri" w:hAnsi="Arial" w:cs="Arial"/>
          <w:sz w:val="24"/>
          <w:szCs w:val="24"/>
        </w:rPr>
        <w:t xml:space="preserve">- и позднемагматические. Рудоносные формации, минерально-вещественный состав руд, морфология. Конвективно-гравитационная и инъекционная модели формирования рудных тел. Геологическое размещение и примеры промышленных месторождений медно-никелевых руд, хрома, платины, титаномагнетитовых, апатит-нефелиновых руд, алмазов. Рудоносные формации, роль расслоенных интрузивов. Минеральный и химический состав руд, морфология и размещение рудных тел в интрузивах. Геолого-генетические модели накопления рудных залежей в дифференцированных интрузивах и в </w:t>
      </w:r>
      <w:proofErr w:type="spellStart"/>
      <w:r w:rsidRPr="008630D6">
        <w:rPr>
          <w:rFonts w:ascii="Arial" w:eastAsia="Calibri" w:hAnsi="Arial" w:cs="Arial"/>
          <w:sz w:val="24"/>
          <w:szCs w:val="24"/>
        </w:rPr>
        <w:t>коматиитовых</w:t>
      </w:r>
      <w:proofErr w:type="spellEnd"/>
      <w:r w:rsidRPr="008630D6">
        <w:rPr>
          <w:rFonts w:ascii="Arial" w:eastAsia="Calibri" w:hAnsi="Arial" w:cs="Arial"/>
          <w:sz w:val="24"/>
          <w:szCs w:val="24"/>
        </w:rPr>
        <w:t xml:space="preserve"> комплексах.</w:t>
      </w:r>
    </w:p>
    <w:p w:rsidR="00F27F4B" w:rsidRPr="008630D6" w:rsidRDefault="00F27F4B" w:rsidP="00F27F4B">
      <w:pPr>
        <w:autoSpaceDE w:val="0"/>
        <w:autoSpaceDN w:val="0"/>
        <w:adjustRightInd w:val="0"/>
        <w:ind w:firstLine="426"/>
        <w:jc w:val="both"/>
        <w:rPr>
          <w:rFonts w:ascii="Arial" w:eastAsia="Calibri" w:hAnsi="Arial" w:cs="Arial"/>
          <w:sz w:val="24"/>
          <w:szCs w:val="24"/>
        </w:rPr>
      </w:pPr>
      <w:r w:rsidRPr="008630D6">
        <w:rPr>
          <w:rFonts w:ascii="Arial" w:eastAsia="Calibri" w:hAnsi="Arial" w:cs="Arial"/>
          <w:i/>
          <w:iCs/>
          <w:sz w:val="24"/>
          <w:szCs w:val="24"/>
        </w:rPr>
        <w:t>Пегматитовые.</w:t>
      </w:r>
      <w:r w:rsidRPr="008630D6">
        <w:rPr>
          <w:rFonts w:ascii="Arial" w:eastAsia="Calibri" w:hAnsi="Arial" w:cs="Arial"/>
          <w:sz w:val="24"/>
          <w:szCs w:val="24"/>
        </w:rPr>
        <w:t xml:space="preserve"> Геология, минеральный состав, текстуры и структуры, текстурно-парагенетические и формационные типы пегматитов. Генетические модели пегматитов. Пегматиты чистой линии и линии скрещения. Промышленное значение слюдяных, </w:t>
      </w:r>
      <w:proofErr w:type="spellStart"/>
      <w:r w:rsidRPr="008630D6">
        <w:rPr>
          <w:rFonts w:ascii="Arial" w:eastAsia="Calibri" w:hAnsi="Arial" w:cs="Arial"/>
          <w:sz w:val="24"/>
          <w:szCs w:val="24"/>
        </w:rPr>
        <w:t>хрусталеносных</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редкометальных</w:t>
      </w:r>
      <w:proofErr w:type="spellEnd"/>
      <w:r w:rsidRPr="008630D6">
        <w:rPr>
          <w:rFonts w:ascii="Arial" w:eastAsia="Calibri" w:hAnsi="Arial" w:cs="Arial"/>
          <w:sz w:val="24"/>
          <w:szCs w:val="24"/>
        </w:rPr>
        <w:t xml:space="preserve"> и литиево-бериллиевых пегматитов. Примеры месторождений.</w:t>
      </w:r>
    </w:p>
    <w:p w:rsidR="00F27F4B" w:rsidRPr="008630D6" w:rsidRDefault="00F27F4B" w:rsidP="00F27F4B">
      <w:pPr>
        <w:autoSpaceDE w:val="0"/>
        <w:autoSpaceDN w:val="0"/>
        <w:adjustRightInd w:val="0"/>
        <w:ind w:firstLine="426"/>
        <w:jc w:val="both"/>
        <w:rPr>
          <w:rFonts w:ascii="Arial" w:eastAsia="Calibri" w:hAnsi="Arial" w:cs="Arial"/>
          <w:sz w:val="24"/>
          <w:szCs w:val="24"/>
        </w:rPr>
      </w:pPr>
      <w:r w:rsidRPr="008630D6">
        <w:rPr>
          <w:rFonts w:ascii="Arial" w:eastAsia="Calibri" w:hAnsi="Arial" w:cs="Arial"/>
          <w:i/>
          <w:iCs/>
          <w:sz w:val="24"/>
          <w:szCs w:val="24"/>
        </w:rPr>
        <w:t>Карбонатитовые.</w:t>
      </w:r>
      <w:r w:rsidRPr="008630D6">
        <w:rPr>
          <w:rFonts w:ascii="Arial" w:eastAsia="Calibri" w:hAnsi="Arial" w:cs="Arial"/>
          <w:sz w:val="24"/>
          <w:szCs w:val="24"/>
        </w:rPr>
        <w:t xml:space="preserve"> Геология, строение и минеральный состав рудных тел. Связь с магматическими </w:t>
      </w:r>
      <w:proofErr w:type="spellStart"/>
      <w:r w:rsidRPr="008630D6">
        <w:rPr>
          <w:rFonts w:ascii="Arial" w:eastAsia="Calibri" w:hAnsi="Arial" w:cs="Arial"/>
          <w:sz w:val="24"/>
          <w:szCs w:val="24"/>
        </w:rPr>
        <w:t>фенитизированными</w:t>
      </w:r>
      <w:proofErr w:type="spellEnd"/>
      <w:r w:rsidRPr="008630D6">
        <w:rPr>
          <w:rFonts w:ascii="Arial" w:eastAsia="Calibri" w:hAnsi="Arial" w:cs="Arial"/>
          <w:sz w:val="24"/>
          <w:szCs w:val="24"/>
        </w:rPr>
        <w:t xml:space="preserve"> породами. Магматическая и </w:t>
      </w:r>
      <w:proofErr w:type="spellStart"/>
      <w:r w:rsidRPr="008630D6">
        <w:rPr>
          <w:rFonts w:ascii="Arial" w:eastAsia="Calibri" w:hAnsi="Arial" w:cs="Arial"/>
          <w:sz w:val="24"/>
          <w:szCs w:val="24"/>
        </w:rPr>
        <w:t>флюидно</w:t>
      </w:r>
      <w:proofErr w:type="spellEnd"/>
      <w:r w:rsidRPr="008630D6">
        <w:rPr>
          <w:rFonts w:ascii="Arial" w:eastAsia="Calibri" w:hAnsi="Arial" w:cs="Arial"/>
          <w:sz w:val="24"/>
          <w:szCs w:val="24"/>
        </w:rPr>
        <w:t xml:space="preserve">-магматическая генетические модели. Промышленно-формационные типы </w:t>
      </w:r>
      <w:proofErr w:type="spellStart"/>
      <w:r w:rsidRPr="008630D6">
        <w:rPr>
          <w:rFonts w:ascii="Arial" w:eastAsia="Calibri" w:hAnsi="Arial" w:cs="Arial"/>
          <w:sz w:val="24"/>
          <w:szCs w:val="24"/>
        </w:rPr>
        <w:t>карбонатитов</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редкометалльно</w:t>
      </w:r>
      <w:proofErr w:type="spellEnd"/>
      <w:r w:rsidRPr="008630D6">
        <w:rPr>
          <w:rFonts w:ascii="Arial" w:eastAsia="Calibri" w:hAnsi="Arial" w:cs="Arial"/>
          <w:sz w:val="24"/>
          <w:szCs w:val="24"/>
        </w:rPr>
        <w:t xml:space="preserve">-редкоземельные, апатит-магнетитовые, </w:t>
      </w:r>
      <w:proofErr w:type="spellStart"/>
      <w:r w:rsidRPr="008630D6">
        <w:rPr>
          <w:rFonts w:ascii="Arial" w:eastAsia="Calibri" w:hAnsi="Arial" w:cs="Arial"/>
          <w:sz w:val="24"/>
          <w:szCs w:val="24"/>
        </w:rPr>
        <w:t>меденосные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флогопитовые</w:t>
      </w:r>
      <w:proofErr w:type="spellEnd"/>
      <w:r w:rsidRPr="008630D6">
        <w:rPr>
          <w:rFonts w:ascii="Arial" w:eastAsia="Calibri" w:hAnsi="Arial" w:cs="Arial"/>
          <w:sz w:val="24"/>
          <w:szCs w:val="24"/>
        </w:rPr>
        <w:t xml:space="preserve"> флюоритовые. Примеры месторождений.</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1.1.2.</w:t>
      </w:r>
      <w:r w:rsidR="00F27F4B" w:rsidRPr="008630D6">
        <w:rPr>
          <w:rFonts w:ascii="Arial" w:eastAsia="Calibri" w:hAnsi="Arial" w:cs="Arial"/>
          <w:b/>
          <w:bCs/>
          <w:sz w:val="24"/>
          <w:szCs w:val="24"/>
        </w:rPr>
        <w:t xml:space="preserve"> Гидротермальные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вулканогенные, вулканогенно-осадочные, гидротермально-инфильтрационные классы. Условия их образования и характеристика: геодинамические, термодинамические, химические; источники рудоносности и рудная специализация. Физико-химические, </w:t>
      </w:r>
      <w:proofErr w:type="spellStart"/>
      <w:proofErr w:type="gramStart"/>
      <w:r w:rsidRPr="008630D6">
        <w:rPr>
          <w:rFonts w:ascii="Arial" w:eastAsia="Calibri" w:hAnsi="Arial" w:cs="Arial"/>
          <w:sz w:val="24"/>
          <w:szCs w:val="24"/>
        </w:rPr>
        <w:t>термо</w:t>
      </w:r>
      <w:proofErr w:type="spellEnd"/>
      <w:r w:rsidRPr="008630D6">
        <w:rPr>
          <w:rFonts w:ascii="Arial" w:eastAsia="Calibri" w:hAnsi="Arial" w:cs="Arial"/>
          <w:sz w:val="24"/>
          <w:szCs w:val="24"/>
        </w:rPr>
        <w:t>-барические</w:t>
      </w:r>
      <w:proofErr w:type="gramEnd"/>
      <w:r w:rsidRPr="008630D6">
        <w:rPr>
          <w:rFonts w:ascii="Arial" w:eastAsia="Calibri" w:hAnsi="Arial" w:cs="Arial"/>
          <w:sz w:val="24"/>
          <w:szCs w:val="24"/>
        </w:rPr>
        <w:t xml:space="preserve"> параметры гидротермального рудообразования и его энергетика. Формы переноса рудных компонентов в гидротермальных растворах. Пути и причины движения гидротермальных растворов. Способы отложения </w:t>
      </w:r>
      <w:proofErr w:type="spellStart"/>
      <w:r w:rsidRPr="008630D6">
        <w:rPr>
          <w:rFonts w:ascii="Arial" w:eastAsia="Calibri" w:hAnsi="Arial" w:cs="Arial"/>
          <w:sz w:val="24"/>
          <w:szCs w:val="24"/>
        </w:rPr>
        <w:t>оруденения</w:t>
      </w:r>
      <w:proofErr w:type="spellEnd"/>
      <w:r w:rsidRPr="008630D6">
        <w:rPr>
          <w:rFonts w:ascii="Arial" w:eastAsia="Calibri" w:hAnsi="Arial" w:cs="Arial"/>
          <w:sz w:val="24"/>
          <w:szCs w:val="24"/>
        </w:rPr>
        <w:t xml:space="preserve"> в гидротермальных месторождениях. Типы метасоматических околорудных изменений вмещающих пород. Прерывистость гидротермального рудообразования, этапы и стадии </w:t>
      </w:r>
      <w:proofErr w:type="spellStart"/>
      <w:r w:rsidRPr="008630D6">
        <w:rPr>
          <w:rFonts w:ascii="Arial" w:eastAsia="Calibri" w:hAnsi="Arial" w:cs="Arial"/>
          <w:sz w:val="24"/>
          <w:szCs w:val="24"/>
        </w:rPr>
        <w:t>минералообразования</w:t>
      </w:r>
      <w:proofErr w:type="spellEnd"/>
      <w:r w:rsidRPr="008630D6">
        <w:rPr>
          <w:rFonts w:ascii="Arial" w:eastAsia="Calibri" w:hAnsi="Arial" w:cs="Arial"/>
          <w:sz w:val="24"/>
          <w:szCs w:val="24"/>
        </w:rPr>
        <w:t>, парагенетические ассоциации минералов. Зональность гидротермальных месторождений. Основные типы гидротермальных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proofErr w:type="spellStart"/>
      <w:r w:rsidRPr="008630D6">
        <w:rPr>
          <w:rFonts w:ascii="Arial" w:eastAsia="Calibri" w:hAnsi="Arial" w:cs="Arial"/>
          <w:i/>
          <w:iCs/>
          <w:sz w:val="24"/>
          <w:szCs w:val="24"/>
        </w:rPr>
        <w:t>Альбититовые</w:t>
      </w:r>
      <w:proofErr w:type="spellEnd"/>
      <w:r w:rsidRPr="008630D6">
        <w:rPr>
          <w:rFonts w:ascii="Arial" w:eastAsia="Calibri" w:hAnsi="Arial" w:cs="Arial"/>
          <w:i/>
          <w:iCs/>
          <w:sz w:val="24"/>
          <w:szCs w:val="24"/>
        </w:rPr>
        <w:t xml:space="preserve"> и </w:t>
      </w:r>
      <w:proofErr w:type="spellStart"/>
      <w:r w:rsidRPr="008630D6">
        <w:rPr>
          <w:rFonts w:ascii="Arial" w:eastAsia="Calibri" w:hAnsi="Arial" w:cs="Arial"/>
          <w:i/>
          <w:iCs/>
          <w:sz w:val="24"/>
          <w:szCs w:val="24"/>
        </w:rPr>
        <w:t>грейзеновые</w:t>
      </w:r>
      <w:proofErr w:type="spellEnd"/>
      <w:r w:rsidRPr="008630D6">
        <w:rPr>
          <w:rFonts w:ascii="Arial" w:eastAsia="Calibri" w:hAnsi="Arial" w:cs="Arial"/>
          <w:i/>
          <w:iCs/>
          <w:sz w:val="24"/>
          <w:szCs w:val="24"/>
        </w:rPr>
        <w:t xml:space="preserve">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Геология, минеральный состав, строение рудных залежей. Роль и механизм щелочного и кислотного </w:t>
      </w:r>
      <w:proofErr w:type="spellStart"/>
      <w:r w:rsidRPr="008630D6">
        <w:rPr>
          <w:rFonts w:ascii="Arial" w:eastAsia="Calibri" w:hAnsi="Arial" w:cs="Arial"/>
          <w:sz w:val="24"/>
          <w:szCs w:val="24"/>
        </w:rPr>
        <w:t>метосоматоза</w:t>
      </w:r>
      <w:proofErr w:type="spellEnd"/>
      <w:r w:rsidRPr="008630D6">
        <w:rPr>
          <w:rFonts w:ascii="Arial" w:eastAsia="Calibri" w:hAnsi="Arial" w:cs="Arial"/>
          <w:sz w:val="24"/>
          <w:szCs w:val="24"/>
        </w:rPr>
        <w:t xml:space="preserve"> в образовании </w:t>
      </w:r>
      <w:proofErr w:type="spellStart"/>
      <w:r w:rsidRPr="008630D6">
        <w:rPr>
          <w:rFonts w:ascii="Arial" w:eastAsia="Calibri" w:hAnsi="Arial" w:cs="Arial"/>
          <w:sz w:val="24"/>
          <w:szCs w:val="24"/>
        </w:rPr>
        <w:t>альбититовых</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грейзеновых</w:t>
      </w:r>
      <w:proofErr w:type="spellEnd"/>
      <w:r w:rsidRPr="008630D6">
        <w:rPr>
          <w:rFonts w:ascii="Arial" w:eastAsia="Calibri" w:hAnsi="Arial" w:cs="Arial"/>
          <w:sz w:val="24"/>
          <w:szCs w:val="24"/>
        </w:rPr>
        <w:t xml:space="preserve"> месторождений. Практическое значение </w:t>
      </w:r>
      <w:proofErr w:type="spellStart"/>
      <w:r w:rsidRPr="008630D6">
        <w:rPr>
          <w:rFonts w:ascii="Arial" w:eastAsia="Calibri" w:hAnsi="Arial" w:cs="Arial"/>
          <w:sz w:val="24"/>
          <w:szCs w:val="24"/>
        </w:rPr>
        <w:t>альбититовых</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грейзеновых</w:t>
      </w:r>
      <w:proofErr w:type="spellEnd"/>
      <w:r w:rsidRPr="008630D6">
        <w:rPr>
          <w:rFonts w:ascii="Arial" w:eastAsia="Calibri" w:hAnsi="Arial" w:cs="Arial"/>
          <w:sz w:val="24"/>
          <w:szCs w:val="24"/>
        </w:rPr>
        <w:t xml:space="preserve"> месторождений.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proofErr w:type="spellStart"/>
      <w:r w:rsidRPr="008630D6">
        <w:rPr>
          <w:rFonts w:ascii="Arial" w:eastAsia="Calibri" w:hAnsi="Arial" w:cs="Arial"/>
          <w:i/>
          <w:iCs/>
          <w:sz w:val="24"/>
          <w:szCs w:val="24"/>
        </w:rPr>
        <w:t>Скарновые</w:t>
      </w:r>
      <w:proofErr w:type="spellEnd"/>
      <w:r w:rsidRPr="008630D6">
        <w:rPr>
          <w:rFonts w:ascii="Arial" w:eastAsia="Calibri" w:hAnsi="Arial" w:cs="Arial"/>
          <w:i/>
          <w:iCs/>
          <w:sz w:val="24"/>
          <w:szCs w:val="24"/>
        </w:rPr>
        <w:t xml:space="preserve">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Геология, минеральный состав и строение известковых и магнезиальных скарнов. Основные типы </w:t>
      </w:r>
      <w:proofErr w:type="spellStart"/>
      <w:r w:rsidRPr="008630D6">
        <w:rPr>
          <w:rFonts w:ascii="Arial" w:eastAsia="Calibri" w:hAnsi="Arial" w:cs="Arial"/>
          <w:sz w:val="24"/>
          <w:szCs w:val="24"/>
        </w:rPr>
        <w:t>скарновых</w:t>
      </w:r>
      <w:proofErr w:type="spellEnd"/>
      <w:r w:rsidRPr="008630D6">
        <w:rPr>
          <w:rFonts w:ascii="Arial" w:eastAsia="Calibri" w:hAnsi="Arial" w:cs="Arial"/>
          <w:sz w:val="24"/>
          <w:szCs w:val="24"/>
        </w:rPr>
        <w:t xml:space="preserve"> месторождений. Генетические модели и реакционно-метасоматическая зональность скарнов. Промышленное значение.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proofErr w:type="spellStart"/>
      <w:r w:rsidRPr="008630D6">
        <w:rPr>
          <w:rFonts w:ascii="Arial" w:eastAsia="Calibri" w:hAnsi="Arial" w:cs="Arial"/>
          <w:i/>
          <w:iCs/>
          <w:sz w:val="24"/>
          <w:szCs w:val="24"/>
        </w:rPr>
        <w:t>Плутоногенные</w:t>
      </w:r>
      <w:proofErr w:type="spellEnd"/>
      <w:r w:rsidRPr="008630D6">
        <w:rPr>
          <w:rFonts w:ascii="Arial" w:eastAsia="Calibri" w:hAnsi="Arial" w:cs="Arial"/>
          <w:i/>
          <w:iCs/>
          <w:sz w:val="24"/>
          <w:szCs w:val="24"/>
        </w:rPr>
        <w:t xml:space="preserve">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Месторождения порфирового типа. Геология, минеральный состав, текстуры и структуры, рудная зональность жильно-метасоматических рудоносных комплексов. Ортомагматическая и </w:t>
      </w:r>
      <w:proofErr w:type="spellStart"/>
      <w:r w:rsidRPr="008630D6">
        <w:rPr>
          <w:rFonts w:ascii="Arial" w:eastAsia="Calibri" w:hAnsi="Arial" w:cs="Arial"/>
          <w:sz w:val="24"/>
          <w:szCs w:val="24"/>
        </w:rPr>
        <w:t>рециклинговая</w:t>
      </w:r>
      <w:proofErr w:type="spellEnd"/>
      <w:r w:rsidRPr="008630D6">
        <w:rPr>
          <w:rFonts w:ascii="Arial" w:eastAsia="Calibri" w:hAnsi="Arial" w:cs="Arial"/>
          <w:sz w:val="24"/>
          <w:szCs w:val="24"/>
        </w:rPr>
        <w:t xml:space="preserve"> модели порфировой рудно-магматической системы. Геологическое размещение и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Месторождения жильного типа</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Геолого-структурная характеристика жильных месторождений. Морфология рудных тел. Структурно-текстурные особенности руд. Околорудные гидротермальные изменения. Главнейшие рудные формации и примеры жильных месторождений. </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lastRenderedPageBreak/>
        <w:t>Вулканогенные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Геология, особенности состава вмещающих пород, строения и состава рудных залежей, приуроченных к вулканическим аппаратам. Типичные околорудные изменения вмещающих пород. Характерные минеральные парагенезисы и </w:t>
      </w:r>
      <w:proofErr w:type="spellStart"/>
      <w:r w:rsidRPr="008630D6">
        <w:rPr>
          <w:rFonts w:ascii="Arial" w:eastAsia="Calibri" w:hAnsi="Arial" w:cs="Arial"/>
          <w:sz w:val="24"/>
          <w:szCs w:val="24"/>
        </w:rPr>
        <w:t>типоморфные</w:t>
      </w:r>
      <w:proofErr w:type="spellEnd"/>
      <w:r w:rsidRPr="008630D6">
        <w:rPr>
          <w:rFonts w:ascii="Arial" w:eastAsia="Calibri" w:hAnsi="Arial" w:cs="Arial"/>
          <w:sz w:val="24"/>
          <w:szCs w:val="24"/>
        </w:rPr>
        <w:t xml:space="preserve"> минералы. Структурно-текстурные особенности руд. Главнейшие рудные формации,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Вулканогенно-осадочные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Формационно-генетические типы (вулканогенный, флишоидно-сланцевый), геология, минеральный состав, морфология и зональность рудных тел, структурно-текстурные особенности руд. Генетические модели сульфидных месторождений в вулканических, известково-глинистых и глинистых комплексах. Геологическое размещение и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Гидротермально-инфильтрационные (</w:t>
      </w:r>
      <w:proofErr w:type="spellStart"/>
      <w:r w:rsidRPr="008630D6">
        <w:rPr>
          <w:rFonts w:ascii="Arial" w:eastAsia="Calibri" w:hAnsi="Arial" w:cs="Arial"/>
          <w:i/>
          <w:iCs/>
          <w:sz w:val="24"/>
          <w:szCs w:val="24"/>
        </w:rPr>
        <w:t>стратиформные</w:t>
      </w:r>
      <w:proofErr w:type="spellEnd"/>
      <w:r w:rsidRPr="008630D6">
        <w:rPr>
          <w:rFonts w:ascii="Arial" w:eastAsia="Calibri" w:hAnsi="Arial" w:cs="Arial"/>
          <w:i/>
          <w:iCs/>
          <w:sz w:val="24"/>
          <w:szCs w:val="24"/>
        </w:rPr>
        <w:t>)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Рудоносные карбонатные и карбонат-</w:t>
      </w:r>
      <w:proofErr w:type="spellStart"/>
      <w:r w:rsidRPr="008630D6">
        <w:rPr>
          <w:rFonts w:ascii="Arial" w:eastAsia="Calibri" w:hAnsi="Arial" w:cs="Arial"/>
          <w:sz w:val="24"/>
          <w:szCs w:val="24"/>
        </w:rPr>
        <w:t>эвапоритовые</w:t>
      </w:r>
      <w:proofErr w:type="spellEnd"/>
      <w:r w:rsidRPr="008630D6">
        <w:rPr>
          <w:rFonts w:ascii="Arial" w:eastAsia="Calibri" w:hAnsi="Arial" w:cs="Arial"/>
          <w:sz w:val="24"/>
          <w:szCs w:val="24"/>
        </w:rPr>
        <w:t xml:space="preserve"> формации. Геолого-морфологические особенности месторождений, минеральный состав и структурные типы руд. Горячие рассольные системы осадочных бассейнов как фактор образования </w:t>
      </w:r>
      <w:proofErr w:type="spellStart"/>
      <w:r w:rsidRPr="008630D6">
        <w:rPr>
          <w:rFonts w:ascii="Arial" w:eastAsia="Calibri" w:hAnsi="Arial" w:cs="Arial"/>
          <w:sz w:val="24"/>
          <w:szCs w:val="24"/>
        </w:rPr>
        <w:t>стратиформных</w:t>
      </w:r>
      <w:proofErr w:type="spellEnd"/>
      <w:r w:rsidRPr="008630D6">
        <w:rPr>
          <w:rFonts w:ascii="Arial" w:eastAsia="Calibri" w:hAnsi="Arial" w:cs="Arial"/>
          <w:sz w:val="24"/>
          <w:szCs w:val="24"/>
        </w:rPr>
        <w:t xml:space="preserve"> месторождений. Геологическое размещение и примеры месторождений.</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1.2.</w:t>
      </w:r>
      <w:r w:rsidR="00F27F4B" w:rsidRPr="008630D6">
        <w:rPr>
          <w:rFonts w:ascii="Arial" w:eastAsia="Calibri" w:hAnsi="Arial" w:cs="Arial"/>
          <w:b/>
          <w:bCs/>
          <w:sz w:val="24"/>
          <w:szCs w:val="24"/>
        </w:rPr>
        <w:t xml:space="preserve"> Экзогенные месторождения</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Месторождения коры выветривания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Геологические, физико-химические и гидрогеологические условия формирования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 Площадные, линейные и </w:t>
      </w:r>
      <w:proofErr w:type="spellStart"/>
      <w:r w:rsidRPr="008630D6">
        <w:rPr>
          <w:rFonts w:ascii="Arial" w:eastAsia="Calibri" w:hAnsi="Arial" w:cs="Arial"/>
          <w:sz w:val="24"/>
          <w:szCs w:val="24"/>
        </w:rPr>
        <w:t>приконтактные</w:t>
      </w:r>
      <w:proofErr w:type="spellEnd"/>
      <w:r w:rsidRPr="008630D6">
        <w:rPr>
          <w:rFonts w:ascii="Arial" w:eastAsia="Calibri" w:hAnsi="Arial" w:cs="Arial"/>
          <w:sz w:val="24"/>
          <w:szCs w:val="24"/>
        </w:rPr>
        <w:t xml:space="preserve"> коры выветривания. Месторождения остаточных, переотложенных и преобразованных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 ультраосновных пород основных и щелочных пород, кислых пород и железистых кварцитов. </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Зоны выветривания месторождений полезных ископаемых</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Геологические, физико-химические и гидрогеологические условия их формирования. Зоны окисления сульфидных, урановых и </w:t>
      </w:r>
      <w:proofErr w:type="spellStart"/>
      <w:r w:rsidRPr="008630D6">
        <w:rPr>
          <w:rFonts w:ascii="Arial" w:eastAsia="Calibri" w:hAnsi="Arial" w:cs="Arial"/>
          <w:sz w:val="24"/>
          <w:szCs w:val="24"/>
        </w:rPr>
        <w:t>редкометальных</w:t>
      </w:r>
      <w:proofErr w:type="spellEnd"/>
      <w:r w:rsidRPr="008630D6">
        <w:rPr>
          <w:rFonts w:ascii="Arial" w:eastAsia="Calibri" w:hAnsi="Arial" w:cs="Arial"/>
          <w:sz w:val="24"/>
          <w:szCs w:val="24"/>
        </w:rPr>
        <w:t xml:space="preserve"> месторождений. Приповерхностные изменения месторождений солей, угля и нефти. </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Осадочные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Геологические, физико-химические и физико-географические условия образования осадочных месторождений. Стадии осадочного процесса: седиментация, диагенез и </w:t>
      </w:r>
      <w:proofErr w:type="spellStart"/>
      <w:r w:rsidRPr="008630D6">
        <w:rPr>
          <w:rFonts w:ascii="Arial" w:eastAsia="Calibri" w:hAnsi="Arial" w:cs="Arial"/>
          <w:sz w:val="24"/>
          <w:szCs w:val="24"/>
        </w:rPr>
        <w:t>катагенез</w:t>
      </w:r>
      <w:proofErr w:type="spellEnd"/>
      <w:r w:rsidRPr="008630D6">
        <w:rPr>
          <w:rFonts w:ascii="Arial" w:eastAsia="Calibri" w:hAnsi="Arial" w:cs="Arial"/>
          <w:sz w:val="24"/>
          <w:szCs w:val="24"/>
        </w:rPr>
        <w:t xml:space="preserve">. Зональность осадочных рудных образований.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Механические осадочные месторождения. Геоморфологические, фациально-тектонические условия их образования. Крупнообломочные (глыбы, валуны, галька, гравий и щебень), мелкообломочные (песок, алеврит) и тонкообломочные (глины)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Россыпи. Основные промышленные минералы россыпей. Состав и строение элювиальных, пролювиальных, аллювиальных, озерных, морских, гляциальных и эоловых россыпей.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Химические осадочные месторождения. Геологические, физико-химические и физико-географические условия образования соляных месторождений. Геологические и физико-химические условия образования осадочных месторождений железа, марганца, алюминия, бора, сульфидных руд цветных металлов. Примеры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Биохимические осадочные месторождения. Роль организмов в образовании месторождений карбонатных пород: диатомитов, серы, фосфоритов. Примеры биохимических осадочных месторождений, их промышленное значение.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Происхождение горючих полезных ископаемых. Геологические и физико-географические условия образования твердых горючих ископаемых –торфа, угля, горючих сланцев. Метаморфизм угленосных месторождений. Главнейшие угольные бассейны. Органические и неорганические гипотезы происхождения нефти и газа. Благоприятные литологические и структурно-тектонические условия формирования </w:t>
      </w:r>
      <w:r w:rsidRPr="008630D6">
        <w:rPr>
          <w:rFonts w:ascii="Arial" w:eastAsia="Calibri" w:hAnsi="Arial" w:cs="Arial"/>
          <w:sz w:val="24"/>
          <w:szCs w:val="24"/>
        </w:rPr>
        <w:lastRenderedPageBreak/>
        <w:t>нефтяных и газовых месторождений. Примеры крупнейших нефтяных и газовых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Гидрогенно-</w:t>
      </w:r>
      <w:proofErr w:type="spellStart"/>
      <w:r w:rsidRPr="008630D6">
        <w:rPr>
          <w:rFonts w:ascii="Arial" w:eastAsia="Calibri" w:hAnsi="Arial" w:cs="Arial"/>
          <w:sz w:val="24"/>
          <w:szCs w:val="24"/>
        </w:rPr>
        <w:t>инфильтарционные</w:t>
      </w:r>
      <w:proofErr w:type="spellEnd"/>
      <w:r w:rsidRPr="008630D6">
        <w:rPr>
          <w:rFonts w:ascii="Arial" w:eastAsia="Calibri" w:hAnsi="Arial" w:cs="Arial"/>
          <w:sz w:val="24"/>
          <w:szCs w:val="24"/>
        </w:rPr>
        <w:t xml:space="preserve"> месторождения, их геология, фациально-тектонические обстановки образования. Типы и структуры инфильтрационных рудообразующих барьеров, зоны грунтового и пластового окисления, их физико-химическая характеристика и размещение в зоне </w:t>
      </w:r>
      <w:proofErr w:type="spellStart"/>
      <w:r w:rsidRPr="008630D6">
        <w:rPr>
          <w:rFonts w:ascii="Arial" w:eastAsia="Calibri" w:hAnsi="Arial" w:cs="Arial"/>
          <w:sz w:val="24"/>
          <w:szCs w:val="24"/>
        </w:rPr>
        <w:t>гипергенеза</w:t>
      </w:r>
      <w:proofErr w:type="spellEnd"/>
      <w:r w:rsidRPr="008630D6">
        <w:rPr>
          <w:rFonts w:ascii="Arial" w:eastAsia="Calibri" w:hAnsi="Arial" w:cs="Arial"/>
          <w:sz w:val="24"/>
          <w:szCs w:val="24"/>
        </w:rPr>
        <w:t>. Примеры месторождений.</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1.3</w:t>
      </w:r>
      <w:r w:rsidR="00F27F4B" w:rsidRPr="008630D6">
        <w:rPr>
          <w:rFonts w:ascii="Arial" w:eastAsia="Calibri" w:hAnsi="Arial" w:cs="Arial"/>
          <w:b/>
          <w:bCs/>
          <w:sz w:val="24"/>
          <w:szCs w:val="24"/>
        </w:rPr>
        <w:t xml:space="preserve">. </w:t>
      </w:r>
      <w:proofErr w:type="spellStart"/>
      <w:r w:rsidR="00F27F4B" w:rsidRPr="008630D6">
        <w:rPr>
          <w:rFonts w:ascii="Arial" w:eastAsia="Calibri" w:hAnsi="Arial" w:cs="Arial"/>
          <w:b/>
          <w:bCs/>
          <w:sz w:val="24"/>
          <w:szCs w:val="24"/>
        </w:rPr>
        <w:t>Метаморфогенные</w:t>
      </w:r>
      <w:proofErr w:type="spellEnd"/>
      <w:r w:rsidR="00F27F4B" w:rsidRPr="008630D6">
        <w:rPr>
          <w:rFonts w:ascii="Arial" w:eastAsia="Calibri" w:hAnsi="Arial" w:cs="Arial"/>
          <w:b/>
          <w:bCs/>
          <w:sz w:val="24"/>
          <w:szCs w:val="24"/>
        </w:rPr>
        <w:t xml:space="preserve">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Геологические и физико-химические условия формирования метаморфических и метаморфизованных месторождений. Изменения под действием метаморфизма минерального состава, текстур и структур руд, формы рудных тел эндогенных и экзогенных месторождений. Регионально-</w:t>
      </w:r>
      <w:proofErr w:type="spellStart"/>
      <w:r w:rsidRPr="008630D6">
        <w:rPr>
          <w:rFonts w:ascii="Arial" w:eastAsia="Calibri" w:hAnsi="Arial" w:cs="Arial"/>
          <w:sz w:val="24"/>
          <w:szCs w:val="24"/>
        </w:rPr>
        <w:t>метаморфизированные</w:t>
      </w:r>
      <w:proofErr w:type="spellEnd"/>
      <w:r w:rsidRPr="008630D6">
        <w:rPr>
          <w:rFonts w:ascii="Arial" w:eastAsia="Calibri" w:hAnsi="Arial" w:cs="Arial"/>
          <w:sz w:val="24"/>
          <w:szCs w:val="24"/>
        </w:rPr>
        <w:t xml:space="preserve"> месторождения железа, марганца, золота и урана. Контактово-метаморфизованные месторождения железа, графита, корунда и наждака. Метаморфические месторождения </w:t>
      </w:r>
      <w:proofErr w:type="gramStart"/>
      <w:r w:rsidRPr="008630D6">
        <w:rPr>
          <w:rFonts w:ascii="Arial" w:eastAsia="Calibri" w:hAnsi="Arial" w:cs="Arial"/>
          <w:sz w:val="24"/>
          <w:szCs w:val="24"/>
        </w:rPr>
        <w:t>амфибол-асбеста</w:t>
      </w:r>
      <w:proofErr w:type="gramEnd"/>
      <w:r w:rsidRPr="008630D6">
        <w:rPr>
          <w:rFonts w:ascii="Arial" w:eastAsia="Calibri" w:hAnsi="Arial" w:cs="Arial"/>
          <w:sz w:val="24"/>
          <w:szCs w:val="24"/>
        </w:rPr>
        <w:t xml:space="preserve">, кианита и силлиманита, наждака, графита, граната и рутила. Примеры месторождений.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Проблемы регенерационного рудообразования, </w:t>
      </w:r>
      <w:proofErr w:type="spellStart"/>
      <w:r w:rsidRPr="008630D6">
        <w:rPr>
          <w:rFonts w:ascii="Arial" w:eastAsia="Calibri" w:hAnsi="Arial" w:cs="Arial"/>
          <w:sz w:val="24"/>
          <w:szCs w:val="24"/>
        </w:rPr>
        <w:t>конвергентности</w:t>
      </w:r>
      <w:proofErr w:type="spellEnd"/>
      <w:r w:rsidRPr="008630D6">
        <w:rPr>
          <w:rFonts w:ascii="Arial" w:eastAsia="Calibri" w:hAnsi="Arial" w:cs="Arial"/>
          <w:sz w:val="24"/>
          <w:szCs w:val="24"/>
        </w:rPr>
        <w:t xml:space="preserve"> месторождений. </w:t>
      </w:r>
      <w:proofErr w:type="spellStart"/>
      <w:r w:rsidRPr="008630D6">
        <w:rPr>
          <w:rFonts w:ascii="Arial" w:eastAsia="Calibri" w:hAnsi="Arial" w:cs="Arial"/>
          <w:sz w:val="24"/>
          <w:szCs w:val="24"/>
        </w:rPr>
        <w:t>Полихронность</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полигенность</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оруденения</w:t>
      </w:r>
      <w:proofErr w:type="spellEnd"/>
      <w:r w:rsidRPr="008630D6">
        <w:rPr>
          <w:rFonts w:ascii="Arial" w:eastAsia="Calibri" w:hAnsi="Arial" w:cs="Arial"/>
          <w:sz w:val="24"/>
          <w:szCs w:val="24"/>
        </w:rPr>
        <w:t>. Генетический анализ полезных ископаемых как основа их прогнозирования, поисков и разведки.</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1.4.</w:t>
      </w:r>
      <w:r w:rsidR="00F27F4B" w:rsidRPr="008630D6">
        <w:rPr>
          <w:rFonts w:ascii="Arial" w:eastAsia="Calibri" w:hAnsi="Arial" w:cs="Arial"/>
          <w:b/>
          <w:bCs/>
          <w:sz w:val="24"/>
          <w:szCs w:val="24"/>
        </w:rPr>
        <w:t xml:space="preserve"> Геологические условия образования месторождений </w:t>
      </w:r>
      <w:r w:rsidR="00F27F4B" w:rsidRPr="008630D6">
        <w:rPr>
          <w:rFonts w:ascii="Arial" w:eastAsia="Calibri" w:hAnsi="Arial" w:cs="Arial"/>
          <w:b/>
          <w:bCs/>
          <w:sz w:val="24"/>
          <w:szCs w:val="24"/>
        </w:rPr>
        <w:br/>
        <w:t>с позиции геосинклинальной концепции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Основные геотектонические элементы земной коры, связанные с историей ее развития. Основные типы месторождений древних платформ, складчатых поясов (</w:t>
      </w:r>
      <w:proofErr w:type="spellStart"/>
      <w:r w:rsidRPr="008630D6">
        <w:rPr>
          <w:rFonts w:ascii="Arial" w:eastAsia="Calibri" w:hAnsi="Arial" w:cs="Arial"/>
          <w:sz w:val="24"/>
          <w:szCs w:val="24"/>
        </w:rPr>
        <w:t>эв</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миогеосинклиналий</w:t>
      </w:r>
      <w:proofErr w:type="spellEnd"/>
      <w:r w:rsidRPr="008630D6">
        <w:rPr>
          <w:rFonts w:ascii="Arial" w:eastAsia="Calibri" w:hAnsi="Arial" w:cs="Arial"/>
          <w:sz w:val="24"/>
          <w:szCs w:val="24"/>
        </w:rPr>
        <w:t xml:space="preserve">), срединных массивов, областей </w:t>
      </w:r>
      <w:proofErr w:type="spellStart"/>
      <w:proofErr w:type="gramStart"/>
      <w:r w:rsidRPr="008630D6">
        <w:rPr>
          <w:rFonts w:ascii="Arial" w:eastAsia="Calibri" w:hAnsi="Arial" w:cs="Arial"/>
          <w:sz w:val="24"/>
          <w:szCs w:val="24"/>
        </w:rPr>
        <w:t>тектоно</w:t>
      </w:r>
      <w:proofErr w:type="spellEnd"/>
      <w:r w:rsidRPr="008630D6">
        <w:rPr>
          <w:rFonts w:ascii="Arial" w:eastAsia="Calibri" w:hAnsi="Arial" w:cs="Arial"/>
          <w:sz w:val="24"/>
          <w:szCs w:val="24"/>
        </w:rPr>
        <w:t>-магматической</w:t>
      </w:r>
      <w:proofErr w:type="gramEnd"/>
      <w:r w:rsidRPr="008630D6">
        <w:rPr>
          <w:rFonts w:ascii="Arial" w:eastAsia="Calibri" w:hAnsi="Arial" w:cs="Arial"/>
          <w:sz w:val="24"/>
          <w:szCs w:val="24"/>
        </w:rPr>
        <w:t xml:space="preserve"> активизации, вулканотектонических областей чехла древних и молодых платформ.</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1.5.</w:t>
      </w:r>
      <w:r w:rsidR="00F27F4B" w:rsidRPr="008630D6">
        <w:rPr>
          <w:rFonts w:ascii="Arial" w:eastAsia="Calibri" w:hAnsi="Arial" w:cs="Arial"/>
          <w:b/>
          <w:bCs/>
          <w:sz w:val="24"/>
          <w:szCs w:val="24"/>
        </w:rPr>
        <w:t xml:space="preserve"> Геологические условия образования месторождений </w:t>
      </w:r>
      <w:r w:rsidR="00F27F4B" w:rsidRPr="008630D6">
        <w:rPr>
          <w:rFonts w:ascii="Arial" w:eastAsia="Calibri" w:hAnsi="Arial" w:cs="Arial"/>
          <w:b/>
          <w:bCs/>
          <w:sz w:val="24"/>
          <w:szCs w:val="24"/>
        </w:rPr>
        <w:br/>
        <w:t xml:space="preserve">с позиции </w:t>
      </w:r>
      <w:proofErr w:type="spellStart"/>
      <w:r w:rsidR="00F27F4B" w:rsidRPr="008630D6">
        <w:rPr>
          <w:rFonts w:ascii="Arial" w:eastAsia="Calibri" w:hAnsi="Arial" w:cs="Arial"/>
          <w:b/>
          <w:bCs/>
          <w:sz w:val="24"/>
          <w:szCs w:val="24"/>
        </w:rPr>
        <w:t>мобилистской</w:t>
      </w:r>
      <w:proofErr w:type="spellEnd"/>
      <w:r w:rsidR="00F27F4B" w:rsidRPr="008630D6">
        <w:rPr>
          <w:rFonts w:ascii="Arial" w:eastAsia="Calibri" w:hAnsi="Arial" w:cs="Arial"/>
          <w:b/>
          <w:bCs/>
          <w:sz w:val="24"/>
          <w:szCs w:val="24"/>
        </w:rPr>
        <w:t xml:space="preserve"> концепции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Основные геотектонические элементы земной коры: срединно-океанические хребты, зоны </w:t>
      </w:r>
      <w:proofErr w:type="spellStart"/>
      <w:r w:rsidRPr="008630D6">
        <w:rPr>
          <w:rFonts w:ascii="Arial" w:eastAsia="Calibri" w:hAnsi="Arial" w:cs="Arial"/>
          <w:sz w:val="24"/>
          <w:szCs w:val="24"/>
        </w:rPr>
        <w:t>спрединга</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субдукции</w:t>
      </w:r>
      <w:proofErr w:type="spellEnd"/>
      <w:r w:rsidRPr="008630D6">
        <w:rPr>
          <w:rFonts w:ascii="Arial" w:eastAsia="Calibri" w:hAnsi="Arial" w:cs="Arial"/>
          <w:sz w:val="24"/>
          <w:szCs w:val="24"/>
        </w:rPr>
        <w:t>, трансформные разломы. Закономерности пространственного размещения и основные типы месторождений выделенных геотектонических элементов.</w:t>
      </w:r>
    </w:p>
    <w:p w:rsidR="00F27F4B" w:rsidRPr="008630D6" w:rsidRDefault="004A0EE1"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2</w:t>
      </w:r>
      <w:r w:rsidR="00F27F4B" w:rsidRPr="008630D6">
        <w:rPr>
          <w:rFonts w:ascii="Arial" w:eastAsia="Calibri" w:hAnsi="Arial" w:cs="Arial"/>
          <w:b/>
          <w:bCs/>
          <w:sz w:val="24"/>
          <w:szCs w:val="24"/>
        </w:rPr>
        <w:t xml:space="preserve">. </w:t>
      </w:r>
      <w:r w:rsidR="009141DC" w:rsidRPr="008630D6">
        <w:rPr>
          <w:rFonts w:ascii="Arial" w:eastAsia="Calibri" w:hAnsi="Arial" w:cs="Arial"/>
          <w:b/>
          <w:bCs/>
          <w:sz w:val="24"/>
          <w:szCs w:val="24"/>
        </w:rPr>
        <w:t xml:space="preserve">Промышленные </w:t>
      </w:r>
      <w:proofErr w:type="gramStart"/>
      <w:r w:rsidR="009141DC" w:rsidRPr="008630D6">
        <w:rPr>
          <w:rFonts w:ascii="Arial" w:eastAsia="Calibri" w:hAnsi="Arial" w:cs="Arial"/>
          <w:b/>
          <w:bCs/>
          <w:sz w:val="24"/>
          <w:szCs w:val="24"/>
        </w:rPr>
        <w:t xml:space="preserve">типы </w:t>
      </w:r>
      <w:r w:rsidR="00F27F4B" w:rsidRPr="008630D6">
        <w:rPr>
          <w:rFonts w:ascii="Arial" w:eastAsia="Calibri" w:hAnsi="Arial" w:cs="Arial"/>
          <w:b/>
          <w:bCs/>
          <w:sz w:val="24"/>
          <w:szCs w:val="24"/>
        </w:rPr>
        <w:t xml:space="preserve"> месторождений</w:t>
      </w:r>
      <w:proofErr w:type="gramEnd"/>
    </w:p>
    <w:p w:rsidR="009141DC" w:rsidRPr="008630D6" w:rsidRDefault="009141DC" w:rsidP="009141DC">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2.1. Промышленные типы рудных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Железо. Магматические (титаномагнетитовые), карбонатитовые (апатит-магнетитовые),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(магнетитовые), вулканогенные гидротермальные (магномагнетитовые), вулканогенно-осадочные (магнетит-гематитовые), коры выветривания ультраосновных пород (гетит-</w:t>
      </w:r>
      <w:proofErr w:type="spellStart"/>
      <w:r w:rsidRPr="008630D6">
        <w:rPr>
          <w:rFonts w:ascii="Arial" w:eastAsia="Calibri" w:hAnsi="Arial" w:cs="Arial"/>
          <w:sz w:val="24"/>
          <w:szCs w:val="24"/>
        </w:rPr>
        <w:t>гидрогетитовые</w:t>
      </w:r>
      <w:proofErr w:type="spellEnd"/>
      <w:r w:rsidRPr="008630D6">
        <w:rPr>
          <w:rFonts w:ascii="Arial" w:eastAsia="Calibri" w:hAnsi="Arial" w:cs="Arial"/>
          <w:sz w:val="24"/>
          <w:szCs w:val="24"/>
        </w:rPr>
        <w:t>), осадочные континентальные (бурожелезняковые), осадочные морские (</w:t>
      </w:r>
      <w:proofErr w:type="spellStart"/>
      <w:r w:rsidRPr="008630D6">
        <w:rPr>
          <w:rFonts w:ascii="Arial" w:eastAsia="Calibri" w:hAnsi="Arial" w:cs="Arial"/>
          <w:sz w:val="24"/>
          <w:szCs w:val="24"/>
        </w:rPr>
        <w:t>сидеритовые</w:t>
      </w:r>
      <w:proofErr w:type="spellEnd"/>
      <w:r w:rsidRPr="008630D6">
        <w:rPr>
          <w:rFonts w:ascii="Arial" w:eastAsia="Calibri" w:hAnsi="Arial" w:cs="Arial"/>
          <w:sz w:val="24"/>
          <w:szCs w:val="24"/>
        </w:rPr>
        <w:t xml:space="preserve"> и в зоне выветривания бурожелезняковые гематитовые и </w:t>
      </w:r>
      <w:proofErr w:type="spellStart"/>
      <w:r w:rsidRPr="008630D6">
        <w:rPr>
          <w:rFonts w:ascii="Arial" w:eastAsia="Calibri" w:hAnsi="Arial" w:cs="Arial"/>
          <w:sz w:val="24"/>
          <w:szCs w:val="24"/>
        </w:rPr>
        <w:t>гидрогетит</w:t>
      </w:r>
      <w:proofErr w:type="spellEnd"/>
      <w:r w:rsidRPr="008630D6">
        <w:rPr>
          <w:rFonts w:ascii="Arial" w:eastAsia="Calibri" w:hAnsi="Arial" w:cs="Arial"/>
          <w:sz w:val="24"/>
          <w:szCs w:val="24"/>
        </w:rPr>
        <w:t>-сидерит-</w:t>
      </w:r>
      <w:proofErr w:type="spellStart"/>
      <w:r w:rsidRPr="008630D6">
        <w:rPr>
          <w:rFonts w:ascii="Arial" w:eastAsia="Calibri" w:hAnsi="Arial" w:cs="Arial"/>
          <w:sz w:val="24"/>
          <w:szCs w:val="24"/>
        </w:rPr>
        <w:t>лептохлоритовые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 xml:space="preserve"> (железистые кварциты и связанные с ними вторичные богатые руды).</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Марганец. Осадочные морские, вулканогенно-осадочные морские, коры выветривания, железомарганцевые конкреции океанов.</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Хром. Магматические (раннемагматические, позднемагматические), россыпные (элювиально-делювиальные и прибрежно-морские).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Титан. Магматические в основных породах (титаномагнетитовые, магнетит и гематит-ильменитовые), карбонатитовые в щелочных и ультраосновных породах (перовскит-титаномагнетитовые), коры выветривания (осадочные), россыпи (современные и древние),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Ванадий. Магматические в основных породах (титаномагнетитовые, ильменит-магнетитовые), коры выветривания (зоны окисления полиметаллических месторождений инфильтрационные), осадочные континентальные (</w:t>
      </w:r>
      <w:proofErr w:type="spellStart"/>
      <w:r w:rsidRPr="008630D6">
        <w:rPr>
          <w:rFonts w:ascii="Arial" w:eastAsia="Calibri" w:hAnsi="Arial" w:cs="Arial"/>
          <w:sz w:val="24"/>
          <w:szCs w:val="24"/>
        </w:rPr>
        <w:t>карнотитовые</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роскоэлитовые</w:t>
      </w:r>
      <w:proofErr w:type="spellEnd"/>
      <w:r w:rsidRPr="008630D6">
        <w:rPr>
          <w:rFonts w:ascii="Arial" w:eastAsia="Calibri" w:hAnsi="Arial" w:cs="Arial"/>
          <w:sz w:val="24"/>
          <w:szCs w:val="24"/>
        </w:rPr>
        <w:t>), осадочные морские (ванадийсодержащих фосфоритов).</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 xml:space="preserve">Алюминий. Месторождения бокситов: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 (остаточные и переотложенные), осадочные континентальные (платформенные), осадочные морские (геосинклинальные). </w:t>
      </w:r>
      <w:proofErr w:type="spellStart"/>
      <w:r w:rsidRPr="008630D6">
        <w:rPr>
          <w:rFonts w:ascii="Arial" w:eastAsia="Calibri" w:hAnsi="Arial" w:cs="Arial"/>
          <w:sz w:val="24"/>
          <w:szCs w:val="24"/>
        </w:rPr>
        <w:t>Небокситовые</w:t>
      </w:r>
      <w:proofErr w:type="spellEnd"/>
      <w:r w:rsidRPr="008630D6">
        <w:rPr>
          <w:rFonts w:ascii="Arial" w:eastAsia="Calibri" w:hAnsi="Arial" w:cs="Arial"/>
          <w:sz w:val="24"/>
          <w:szCs w:val="24"/>
        </w:rPr>
        <w:t xml:space="preserve"> источники алюминия: магматические породы (апатит-нефелиновые, </w:t>
      </w:r>
      <w:proofErr w:type="spellStart"/>
      <w:r w:rsidRPr="008630D6">
        <w:rPr>
          <w:rFonts w:ascii="Arial" w:eastAsia="Calibri" w:hAnsi="Arial" w:cs="Arial"/>
          <w:sz w:val="24"/>
          <w:szCs w:val="24"/>
        </w:rPr>
        <w:t>уртитовые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сынныритовые</w:t>
      </w:r>
      <w:proofErr w:type="spellEnd"/>
      <w:r w:rsidRPr="008630D6">
        <w:rPr>
          <w:rFonts w:ascii="Arial" w:eastAsia="Calibri" w:hAnsi="Arial" w:cs="Arial"/>
          <w:sz w:val="24"/>
          <w:szCs w:val="24"/>
        </w:rPr>
        <w:t xml:space="preserve">), гидротермальные вулканогенные </w:t>
      </w:r>
      <w:proofErr w:type="spellStart"/>
      <w:r w:rsidRPr="008630D6">
        <w:rPr>
          <w:rFonts w:ascii="Arial" w:eastAsia="Calibri" w:hAnsi="Arial" w:cs="Arial"/>
          <w:sz w:val="24"/>
          <w:szCs w:val="24"/>
        </w:rPr>
        <w:t>алунитовых</w:t>
      </w:r>
      <w:proofErr w:type="spellEnd"/>
      <w:r w:rsidRPr="008630D6">
        <w:rPr>
          <w:rFonts w:ascii="Arial" w:eastAsia="Calibri" w:hAnsi="Arial" w:cs="Arial"/>
          <w:sz w:val="24"/>
          <w:szCs w:val="24"/>
        </w:rPr>
        <w:t xml:space="preserve"> руд, каолины и высокоглиноземистые глины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 (остаточные и переотложенные), метаморфические кристаллические высокоглиноземистые сланцы (кианитовые, </w:t>
      </w:r>
      <w:proofErr w:type="spellStart"/>
      <w:r w:rsidRPr="008630D6">
        <w:rPr>
          <w:rFonts w:ascii="Arial" w:eastAsia="Calibri" w:hAnsi="Arial" w:cs="Arial"/>
          <w:sz w:val="24"/>
          <w:szCs w:val="24"/>
        </w:rPr>
        <w:t>силиманитовые</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андаллузитовые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Магний.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(магнезита), осадочные (магнезиальные и калийно-магнезиальные соли (доломиты), морская вода и рапа соляных озер.</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Медь. Магматические (</w:t>
      </w:r>
      <w:proofErr w:type="spellStart"/>
      <w:r w:rsidRPr="008630D6">
        <w:rPr>
          <w:rFonts w:ascii="Arial" w:eastAsia="Calibri" w:hAnsi="Arial" w:cs="Arial"/>
          <w:sz w:val="24"/>
          <w:szCs w:val="24"/>
        </w:rPr>
        <w:t>ликвационные</w:t>
      </w:r>
      <w:proofErr w:type="spellEnd"/>
      <w:r w:rsidRPr="008630D6">
        <w:rPr>
          <w:rFonts w:ascii="Arial" w:eastAsia="Calibri" w:hAnsi="Arial" w:cs="Arial"/>
          <w:sz w:val="24"/>
          <w:szCs w:val="24"/>
        </w:rPr>
        <w:t xml:space="preserve">), карбонатитовые,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гидротермальные (жильные и прожилково-вкрапленные), гидротермальные вулканогенные (</w:t>
      </w:r>
      <w:proofErr w:type="spellStart"/>
      <w:r w:rsidRPr="008630D6">
        <w:rPr>
          <w:rFonts w:ascii="Arial" w:eastAsia="Calibri" w:hAnsi="Arial" w:cs="Arial"/>
          <w:sz w:val="24"/>
          <w:szCs w:val="24"/>
        </w:rPr>
        <w:t>медноколчеданные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стратиформные</w:t>
      </w:r>
      <w:proofErr w:type="spellEnd"/>
      <w:r w:rsidRPr="008630D6">
        <w:rPr>
          <w:rFonts w:ascii="Arial" w:eastAsia="Calibri" w:hAnsi="Arial" w:cs="Arial"/>
          <w:sz w:val="24"/>
          <w:szCs w:val="24"/>
        </w:rPr>
        <w:t xml:space="preserve"> (медистых песчаников и сланцев).</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Свинец и цинк.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(метасоматические и жильные), вулканогенно-осадочные (колчеданно-полиметаллические), </w:t>
      </w:r>
      <w:proofErr w:type="spellStart"/>
      <w:r w:rsidRPr="008630D6">
        <w:rPr>
          <w:rFonts w:ascii="Arial" w:eastAsia="Calibri" w:hAnsi="Arial" w:cs="Arial"/>
          <w:sz w:val="24"/>
          <w:szCs w:val="24"/>
        </w:rPr>
        <w:t>стратиформные</w:t>
      </w:r>
      <w:proofErr w:type="spellEnd"/>
      <w:r w:rsidRPr="008630D6">
        <w:rPr>
          <w:rFonts w:ascii="Arial" w:eastAsia="Calibri" w:hAnsi="Arial" w:cs="Arial"/>
          <w:sz w:val="24"/>
          <w:szCs w:val="24"/>
        </w:rPr>
        <w:t xml:space="preserve"> (в карбонатных породах),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Никель. Магматические (</w:t>
      </w:r>
      <w:proofErr w:type="spellStart"/>
      <w:r w:rsidRPr="008630D6">
        <w:rPr>
          <w:rFonts w:ascii="Arial" w:eastAsia="Calibri" w:hAnsi="Arial" w:cs="Arial"/>
          <w:sz w:val="24"/>
          <w:szCs w:val="24"/>
        </w:rPr>
        <w:t>ликвационные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Кобальт. Магматические (</w:t>
      </w:r>
      <w:proofErr w:type="spellStart"/>
      <w:r w:rsidRPr="008630D6">
        <w:rPr>
          <w:rFonts w:ascii="Arial" w:eastAsia="Calibri" w:hAnsi="Arial" w:cs="Arial"/>
          <w:sz w:val="24"/>
          <w:szCs w:val="24"/>
        </w:rPr>
        <w:t>ликвационные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кор</w:t>
      </w:r>
      <w:proofErr w:type="spellEnd"/>
      <w:r w:rsidRPr="008630D6">
        <w:rPr>
          <w:rFonts w:ascii="Arial" w:eastAsia="Calibri" w:hAnsi="Arial" w:cs="Arial"/>
          <w:sz w:val="24"/>
          <w:szCs w:val="24"/>
        </w:rPr>
        <w:t xml:space="preserve"> выветривания.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Молибден.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и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(жильные кварц-</w:t>
      </w:r>
      <w:proofErr w:type="spellStart"/>
      <w:r w:rsidRPr="008630D6">
        <w:rPr>
          <w:rFonts w:ascii="Arial" w:eastAsia="Calibri" w:hAnsi="Arial" w:cs="Arial"/>
          <w:sz w:val="24"/>
          <w:szCs w:val="24"/>
        </w:rPr>
        <w:t>молибденитовые</w:t>
      </w:r>
      <w:proofErr w:type="spellEnd"/>
      <w:r w:rsidRPr="008630D6">
        <w:rPr>
          <w:rFonts w:ascii="Arial" w:eastAsia="Calibri" w:hAnsi="Arial" w:cs="Arial"/>
          <w:sz w:val="24"/>
          <w:szCs w:val="24"/>
        </w:rPr>
        <w:t>), прожилково-вкрапленные (халькопирит-</w:t>
      </w:r>
      <w:proofErr w:type="spellStart"/>
      <w:r w:rsidRPr="008630D6">
        <w:rPr>
          <w:rFonts w:ascii="Arial" w:eastAsia="Calibri" w:hAnsi="Arial" w:cs="Arial"/>
          <w:sz w:val="24"/>
          <w:szCs w:val="24"/>
        </w:rPr>
        <w:t>молибденитовые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Вольфрам.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(шеелитовые),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и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(жильные и штокверковые кварц-вольфрамитовые и кварц-</w:t>
      </w:r>
      <w:proofErr w:type="spellStart"/>
      <w:r w:rsidRPr="008630D6">
        <w:rPr>
          <w:rFonts w:ascii="Arial" w:eastAsia="Calibri" w:hAnsi="Arial" w:cs="Arial"/>
          <w:sz w:val="24"/>
          <w:szCs w:val="24"/>
        </w:rPr>
        <w:t>гюбнеритовые</w:t>
      </w:r>
      <w:proofErr w:type="spellEnd"/>
      <w:r w:rsidRPr="008630D6">
        <w:rPr>
          <w:rFonts w:ascii="Arial" w:eastAsia="Calibri" w:hAnsi="Arial" w:cs="Arial"/>
          <w:sz w:val="24"/>
          <w:szCs w:val="24"/>
        </w:rPr>
        <w:t>), гидротермальные и вулканогенные,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Олово. Пегматитовые,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и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(жильные и штокверковые кварц-касситеритовые),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вулканогеннные</w:t>
      </w:r>
      <w:proofErr w:type="spellEnd"/>
      <w:r w:rsidRPr="008630D6">
        <w:rPr>
          <w:rFonts w:ascii="Arial" w:eastAsia="Calibri" w:hAnsi="Arial" w:cs="Arial"/>
          <w:sz w:val="24"/>
          <w:szCs w:val="24"/>
        </w:rPr>
        <w:t xml:space="preserve"> (силикатно-сульфидно-касситеритовые), россыпи (элювиально-</w:t>
      </w:r>
      <w:proofErr w:type="spellStart"/>
      <w:r w:rsidRPr="008630D6">
        <w:rPr>
          <w:rFonts w:ascii="Arial" w:eastAsia="Calibri" w:hAnsi="Arial" w:cs="Arial"/>
          <w:sz w:val="24"/>
          <w:szCs w:val="24"/>
        </w:rPr>
        <w:t>делюиальные</w:t>
      </w:r>
      <w:proofErr w:type="spellEnd"/>
      <w:r w:rsidRPr="008630D6">
        <w:rPr>
          <w:rFonts w:ascii="Arial" w:eastAsia="Calibri" w:hAnsi="Arial" w:cs="Arial"/>
          <w:sz w:val="24"/>
          <w:szCs w:val="24"/>
        </w:rPr>
        <w:t>, аллювиальные и прибрежно-морские).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Ртуть. </w:t>
      </w:r>
      <w:proofErr w:type="spellStart"/>
      <w:r w:rsidRPr="008630D6">
        <w:rPr>
          <w:rFonts w:ascii="Arial" w:eastAsia="Calibri" w:hAnsi="Arial" w:cs="Arial"/>
          <w:sz w:val="24"/>
          <w:szCs w:val="24"/>
        </w:rPr>
        <w:t>Стратиформные</w:t>
      </w:r>
      <w:proofErr w:type="spellEnd"/>
      <w:r w:rsidRPr="008630D6">
        <w:rPr>
          <w:rFonts w:ascii="Arial" w:eastAsia="Calibri" w:hAnsi="Arial" w:cs="Arial"/>
          <w:sz w:val="24"/>
          <w:szCs w:val="24"/>
        </w:rPr>
        <w:t xml:space="preserve"> в осадочных породах, перекрытых сланцами,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гидротермальные, вулканогенные гидротермальные.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Сурьма. </w:t>
      </w:r>
      <w:proofErr w:type="spellStart"/>
      <w:r w:rsidRPr="008630D6">
        <w:rPr>
          <w:rFonts w:ascii="Arial" w:eastAsia="Calibri" w:hAnsi="Arial" w:cs="Arial"/>
          <w:sz w:val="24"/>
          <w:szCs w:val="24"/>
        </w:rPr>
        <w:t>Стратиформные</w:t>
      </w:r>
      <w:proofErr w:type="spellEnd"/>
      <w:r w:rsidRPr="008630D6">
        <w:rPr>
          <w:rFonts w:ascii="Arial" w:eastAsia="Calibri" w:hAnsi="Arial" w:cs="Arial"/>
          <w:sz w:val="24"/>
          <w:szCs w:val="24"/>
        </w:rPr>
        <w:t xml:space="preserve"> в карбонатных породах, перекрытых сланцами,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гидротермальные, вулканогенные, метаморфизованные золотоносные конгломераты,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Серебро.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гидротермальные вулканогенные.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Платина. Магматические (позднемагматические </w:t>
      </w:r>
      <w:proofErr w:type="spellStart"/>
      <w:r w:rsidRPr="008630D6">
        <w:rPr>
          <w:rFonts w:ascii="Arial" w:eastAsia="Calibri" w:hAnsi="Arial" w:cs="Arial"/>
          <w:sz w:val="24"/>
          <w:szCs w:val="24"/>
        </w:rPr>
        <w:t>хромитовые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ликвационные</w:t>
      </w:r>
      <w:proofErr w:type="spellEnd"/>
      <w:r w:rsidRPr="008630D6">
        <w:rPr>
          <w:rFonts w:ascii="Arial" w:eastAsia="Calibri" w:hAnsi="Arial" w:cs="Arial"/>
          <w:sz w:val="24"/>
          <w:szCs w:val="24"/>
        </w:rPr>
        <w:t xml:space="preserve"> сульфидные медно-никелевые),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Уран.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гидротермальные вулканогенные, инфильтрационные, осадочные континентальные и морские,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 xml:space="preserve"> и метаморфизованные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Торий.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Ниобий и тантал. Магматические, карбонатитовые, </w:t>
      </w:r>
      <w:proofErr w:type="spellStart"/>
      <w:r w:rsidRPr="008630D6">
        <w:rPr>
          <w:rFonts w:ascii="Arial" w:eastAsia="Calibri" w:hAnsi="Arial" w:cs="Arial"/>
          <w:sz w:val="24"/>
          <w:szCs w:val="24"/>
        </w:rPr>
        <w:t>альбититовые</w:t>
      </w:r>
      <w:proofErr w:type="spellEnd"/>
      <w:r w:rsidRPr="008630D6">
        <w:rPr>
          <w:rFonts w:ascii="Arial" w:eastAsia="Calibri" w:hAnsi="Arial" w:cs="Arial"/>
          <w:sz w:val="24"/>
          <w:szCs w:val="24"/>
        </w:rPr>
        <w:t>, коры выветривания, россыпи (делювиальные, аллювиальные).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Бериллий. Пегматитовые, </w:t>
      </w:r>
      <w:proofErr w:type="spellStart"/>
      <w:r w:rsidRPr="008630D6">
        <w:rPr>
          <w:rFonts w:ascii="Arial" w:eastAsia="Calibri" w:hAnsi="Arial" w:cs="Arial"/>
          <w:sz w:val="24"/>
          <w:szCs w:val="24"/>
        </w:rPr>
        <w:t>альбититовые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гидротермальные вулканогенные.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Литий. Пегматитовые,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рассолы и минерализованные воды.</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Цезий и рубидий. Пегматитовые.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Цирконий и гафний. Карбонатитовые, прибрежно-морские россыпи (современные и древние).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Редкоземельные элементы и иттрий. Магматические, карбонатитовые, пегматитовые,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альбититовые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россыпи (аллювиальные, прибрежно-морские) осадочно-морские.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Рассеянные элементы (германий, рений, селен, теллур, кадмий, галлий, таллий, индий, скандий). Месторождения различных генетических типов руд других металлов, углей и углистых сланцев, содержащих рассеянные элементы.</w:t>
      </w:r>
    </w:p>
    <w:p w:rsidR="00F27F4B" w:rsidRPr="008630D6" w:rsidRDefault="009141DC"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2.2</w:t>
      </w:r>
      <w:r w:rsidR="00F27F4B" w:rsidRPr="008630D6">
        <w:rPr>
          <w:rFonts w:ascii="Arial" w:eastAsia="Calibri" w:hAnsi="Arial" w:cs="Arial"/>
          <w:b/>
          <w:bCs/>
          <w:sz w:val="24"/>
          <w:szCs w:val="24"/>
        </w:rPr>
        <w:t>. Промышленные типы нерудных (неметаллических)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Сера. Гидротермальные вулканогенные, осадочные в </w:t>
      </w:r>
      <w:proofErr w:type="spellStart"/>
      <w:r w:rsidRPr="008630D6">
        <w:rPr>
          <w:rFonts w:ascii="Arial" w:eastAsia="Calibri" w:hAnsi="Arial" w:cs="Arial"/>
          <w:sz w:val="24"/>
          <w:szCs w:val="24"/>
        </w:rPr>
        <w:t>гипсангидритовых</w:t>
      </w:r>
      <w:proofErr w:type="spellEnd"/>
      <w:r w:rsidRPr="008630D6">
        <w:rPr>
          <w:rFonts w:ascii="Arial" w:eastAsia="Calibri" w:hAnsi="Arial" w:cs="Arial"/>
          <w:sz w:val="24"/>
          <w:szCs w:val="24"/>
        </w:rPr>
        <w:t xml:space="preserve"> породах. Попутное получение серы при разработке месторождений металлов и горючих полезных ископаемых, переработке нефти и сульфидных руд.</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Фосфор. Магматические, карбонатитовые, гидротермальные, выветривания, осадочные, метаморфизованные.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Соли (натрий, калий, магний, содовые минералы, селитры). Магматические и гидротермальные месторождения калия; осадочные поваренной соли, солей калия и магния; природных содовых минералов и селитр, сульфатов натрия и магния.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Бор. Вулканогенно-осадочные инфильтрационные.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Мышьяк.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и вулканогенные.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Стронций. Магматические, карбонатитовые,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вулканогенно-осадочные, гидрогенные и осадочные.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Флюорит и криолит. Пегматитовые,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грейзено-скарновые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и вулканогенные. Другие источники фтора.</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Барит. Карбонатитовые,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и вулканогенные, вулканогенные, </w:t>
      </w:r>
      <w:proofErr w:type="spellStart"/>
      <w:r w:rsidRPr="008630D6">
        <w:rPr>
          <w:rFonts w:ascii="Arial" w:eastAsia="Calibri" w:hAnsi="Arial" w:cs="Arial"/>
          <w:sz w:val="24"/>
          <w:szCs w:val="24"/>
        </w:rPr>
        <w:t>подземноводные</w:t>
      </w:r>
      <w:proofErr w:type="spellEnd"/>
      <w:r w:rsidRPr="008630D6">
        <w:rPr>
          <w:rFonts w:ascii="Arial" w:eastAsia="Calibri" w:hAnsi="Arial" w:cs="Arial"/>
          <w:sz w:val="24"/>
          <w:szCs w:val="24"/>
        </w:rPr>
        <w:t>, осадочные.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Полевые шпаты и их заменители. Магматические, пегматитовые,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гидротермальные </w:t>
      </w:r>
      <w:proofErr w:type="spellStart"/>
      <w:r w:rsidRPr="008630D6">
        <w:rPr>
          <w:rFonts w:ascii="Arial" w:eastAsia="Calibri" w:hAnsi="Arial" w:cs="Arial"/>
          <w:sz w:val="24"/>
          <w:szCs w:val="24"/>
        </w:rPr>
        <w:t>плутоногенныеи</w:t>
      </w:r>
      <w:proofErr w:type="spellEnd"/>
      <w:r w:rsidRPr="008630D6">
        <w:rPr>
          <w:rFonts w:ascii="Arial" w:eastAsia="Calibri" w:hAnsi="Arial" w:cs="Arial"/>
          <w:sz w:val="24"/>
          <w:szCs w:val="24"/>
        </w:rPr>
        <w:t xml:space="preserve"> вулканогенные, выветривания, осадочные, 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Высокоглиноземистые минералы, корунд, ставролит. Гидротермальные вулканогенные, метаморфические,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Магнезит и </w:t>
      </w:r>
      <w:proofErr w:type="spellStart"/>
      <w:r w:rsidRPr="008630D6">
        <w:rPr>
          <w:rFonts w:ascii="Arial" w:eastAsia="Calibri" w:hAnsi="Arial" w:cs="Arial"/>
          <w:sz w:val="24"/>
          <w:szCs w:val="24"/>
        </w:rPr>
        <w:t>брусит</w:t>
      </w:r>
      <w:proofErr w:type="spellEnd"/>
      <w:r w:rsidRPr="008630D6">
        <w:rPr>
          <w:rFonts w:ascii="Arial" w:eastAsia="Calibri" w:hAnsi="Arial" w:cs="Arial"/>
          <w:sz w:val="24"/>
          <w:szCs w:val="24"/>
        </w:rPr>
        <w:t>. Контактово-метаморфические, метаморфические и осадочные, выветривания.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Тальк и пирофиллит. Регионально- и контактово-метаморфические, гидротермальные метасоматические, экзогенно-эндогенные в коре выветривания </w:t>
      </w:r>
      <w:proofErr w:type="spellStart"/>
      <w:r w:rsidRPr="008630D6">
        <w:rPr>
          <w:rFonts w:ascii="Arial" w:eastAsia="Calibri" w:hAnsi="Arial" w:cs="Arial"/>
          <w:sz w:val="24"/>
          <w:szCs w:val="24"/>
        </w:rPr>
        <w:t>оталькованных</w:t>
      </w:r>
      <w:proofErr w:type="spellEnd"/>
      <w:r w:rsidRPr="008630D6">
        <w:rPr>
          <w:rFonts w:ascii="Arial" w:eastAsia="Calibri" w:hAnsi="Arial" w:cs="Arial"/>
          <w:sz w:val="24"/>
          <w:szCs w:val="24"/>
        </w:rPr>
        <w:t xml:space="preserve"> доломитов.</w:t>
      </w:r>
    </w:p>
    <w:p w:rsidR="00F27F4B" w:rsidRPr="008630D6" w:rsidRDefault="00F27F4B" w:rsidP="00F27F4B">
      <w:pPr>
        <w:autoSpaceDE w:val="0"/>
        <w:autoSpaceDN w:val="0"/>
        <w:adjustRightInd w:val="0"/>
        <w:ind w:firstLine="567"/>
        <w:jc w:val="both"/>
        <w:rPr>
          <w:rFonts w:ascii="Arial" w:eastAsia="Calibri" w:hAnsi="Arial" w:cs="Arial"/>
          <w:sz w:val="24"/>
          <w:szCs w:val="24"/>
        </w:rPr>
      </w:pPr>
      <w:proofErr w:type="spellStart"/>
      <w:r w:rsidRPr="008630D6">
        <w:rPr>
          <w:rFonts w:ascii="Arial" w:eastAsia="Calibri" w:hAnsi="Arial" w:cs="Arial"/>
          <w:sz w:val="24"/>
          <w:szCs w:val="24"/>
        </w:rPr>
        <w:t>Волластонит</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скарноидные</w:t>
      </w:r>
      <w:proofErr w:type="spellEnd"/>
      <w:r w:rsidRPr="008630D6">
        <w:rPr>
          <w:rFonts w:ascii="Arial" w:eastAsia="Calibri" w:hAnsi="Arial" w:cs="Arial"/>
          <w:sz w:val="24"/>
          <w:szCs w:val="24"/>
        </w:rPr>
        <w:t>, регионально-метаморфические.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Оливин и диопсид. Магматические, карбонатитовые,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Слюды. Магматические, пегматитовые, карбонатитовые,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грейзеновые</w:t>
      </w:r>
      <w:proofErr w:type="spellEnd"/>
      <w:r w:rsidRPr="008630D6">
        <w:rPr>
          <w:rFonts w:ascii="Arial" w:eastAsia="Calibri" w:hAnsi="Arial" w:cs="Arial"/>
          <w:sz w:val="24"/>
          <w:szCs w:val="24"/>
        </w:rPr>
        <w:t xml:space="preserve"> и 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Асбесты. Метаморфические,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контактово-метаморфические- хризотил-, антофиллит-, </w:t>
      </w:r>
      <w:proofErr w:type="spellStart"/>
      <w:r w:rsidRPr="008630D6">
        <w:rPr>
          <w:rFonts w:ascii="Arial" w:eastAsia="Calibri" w:hAnsi="Arial" w:cs="Arial"/>
          <w:sz w:val="24"/>
          <w:szCs w:val="24"/>
        </w:rPr>
        <w:t>крокидолит</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амозит</w:t>
      </w:r>
      <w:proofErr w:type="spellEnd"/>
      <w:r w:rsidRPr="008630D6">
        <w:rPr>
          <w:rFonts w:ascii="Arial" w:eastAsia="Calibri" w:hAnsi="Arial" w:cs="Arial"/>
          <w:sz w:val="24"/>
          <w:szCs w:val="24"/>
        </w:rPr>
        <w:t xml:space="preserve">-, актинолит-, </w:t>
      </w:r>
      <w:proofErr w:type="spellStart"/>
      <w:r w:rsidRPr="008630D6">
        <w:rPr>
          <w:rFonts w:ascii="Arial" w:eastAsia="Calibri" w:hAnsi="Arial" w:cs="Arial"/>
          <w:sz w:val="24"/>
          <w:szCs w:val="24"/>
        </w:rPr>
        <w:t>режекит</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родусит</w:t>
      </w:r>
      <w:proofErr w:type="spellEnd"/>
      <w:r w:rsidRPr="008630D6">
        <w:rPr>
          <w:rFonts w:ascii="Arial" w:eastAsia="Calibri" w:hAnsi="Arial" w:cs="Arial"/>
          <w:sz w:val="24"/>
          <w:szCs w:val="24"/>
        </w:rPr>
        <w:t>-асбеста.</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Исландский шпат. Гидротермальные вулканогенные.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Алмаз. Магматические, метаморфические,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Корунд, абразивный гранат. Магматические, пегматитовые,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гидротермальные вулканогенные, россыпные.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Графит. Магматические, регионально- и контактово-метаморфические.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Цеолиты. Гидротермальные вулканогенные и вулканогенно-осадочные.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Изумруд. Пегматиты, </w:t>
      </w:r>
      <w:proofErr w:type="spellStart"/>
      <w:r w:rsidRPr="008630D6">
        <w:rPr>
          <w:rFonts w:ascii="Arial" w:eastAsia="Calibri" w:hAnsi="Arial" w:cs="Arial"/>
          <w:sz w:val="24"/>
          <w:szCs w:val="24"/>
        </w:rPr>
        <w:t>амагматогенные</w:t>
      </w:r>
      <w:proofErr w:type="spellEnd"/>
      <w:r w:rsidRPr="008630D6">
        <w:rPr>
          <w:rFonts w:ascii="Arial" w:eastAsia="Calibri" w:hAnsi="Arial" w:cs="Arial"/>
          <w:sz w:val="24"/>
          <w:szCs w:val="24"/>
        </w:rPr>
        <w:t>, контактово-метаморфические.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Драгоценные камни. Магматические, пегматитовые, </w:t>
      </w:r>
      <w:proofErr w:type="spellStart"/>
      <w:r w:rsidRPr="008630D6">
        <w:rPr>
          <w:rFonts w:ascii="Arial" w:eastAsia="Calibri" w:hAnsi="Arial" w:cs="Arial"/>
          <w:sz w:val="24"/>
          <w:szCs w:val="24"/>
        </w:rPr>
        <w:t>скарновые</w:t>
      </w:r>
      <w:proofErr w:type="spellEnd"/>
      <w:r w:rsidRPr="008630D6">
        <w:rPr>
          <w:rFonts w:ascii="Arial" w:eastAsia="Calibri" w:hAnsi="Arial" w:cs="Arial"/>
          <w:sz w:val="24"/>
          <w:szCs w:val="24"/>
        </w:rPr>
        <w:t>, карбонатитовые, телетермальные, контактово-метаморфические, выветривания,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Поделочные камни. Магматические, пегматитовые,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и вулканогенные, метаморфические, выветривания, осадочные, россыпи.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Гипс и ангидрит. Карбонатитовые, остаточные выветривания, гидрогенные и осадочные.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Глинистые породы. Гидротермальные вулканогенные, вулканогенно-осадочные, выветривания, осадочные, 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 xml:space="preserve">Карбонатные породы. Карбонатитовые, гидротермальные вулканогенные и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подземноводные</w:t>
      </w:r>
      <w:proofErr w:type="spellEnd"/>
      <w:r w:rsidRPr="008630D6">
        <w:rPr>
          <w:rFonts w:ascii="Arial" w:eastAsia="Calibri" w:hAnsi="Arial" w:cs="Arial"/>
          <w:sz w:val="24"/>
          <w:szCs w:val="24"/>
        </w:rPr>
        <w:t xml:space="preserve">, осадочные и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Кремнистые (</w:t>
      </w:r>
      <w:proofErr w:type="spellStart"/>
      <w:r w:rsidRPr="008630D6">
        <w:rPr>
          <w:rFonts w:ascii="Arial" w:eastAsia="Calibri" w:hAnsi="Arial" w:cs="Arial"/>
          <w:sz w:val="24"/>
          <w:szCs w:val="24"/>
        </w:rPr>
        <w:t>кристобалит</w:t>
      </w:r>
      <w:proofErr w:type="spellEnd"/>
      <w:r w:rsidRPr="008630D6">
        <w:rPr>
          <w:rFonts w:ascii="Arial" w:eastAsia="Calibri" w:hAnsi="Arial" w:cs="Arial"/>
          <w:sz w:val="24"/>
          <w:szCs w:val="24"/>
        </w:rPr>
        <w:t>-опаловые) породы. Осадочные и выветривания.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Обломочные породы. Осадочные и выветривания.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Песчаники, кварциты, жильный кварц. Пегматитовые,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метаморфические, осадочные.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Минеральные пигменты. Выветривания, осадочные, гидротермальные </w:t>
      </w:r>
      <w:proofErr w:type="spellStart"/>
      <w:r w:rsidRPr="008630D6">
        <w:rPr>
          <w:rFonts w:ascii="Arial" w:eastAsia="Calibri" w:hAnsi="Arial" w:cs="Arial"/>
          <w:sz w:val="24"/>
          <w:szCs w:val="24"/>
        </w:rPr>
        <w:t>плутоногенные</w:t>
      </w:r>
      <w:proofErr w:type="spellEnd"/>
      <w:r w:rsidRPr="008630D6">
        <w:rPr>
          <w:rFonts w:ascii="Arial" w:eastAsia="Calibri" w:hAnsi="Arial" w:cs="Arial"/>
          <w:sz w:val="24"/>
          <w:szCs w:val="24"/>
        </w:rPr>
        <w:t>, метаморфические.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Изверженные и метаморфические породы как строительные материалы, включая </w:t>
      </w:r>
      <w:proofErr w:type="spellStart"/>
      <w:r w:rsidRPr="008630D6">
        <w:rPr>
          <w:rFonts w:ascii="Arial" w:eastAsia="Calibri" w:hAnsi="Arial" w:cs="Arial"/>
          <w:sz w:val="24"/>
          <w:szCs w:val="24"/>
        </w:rPr>
        <w:t>петрургическое</w:t>
      </w:r>
      <w:proofErr w:type="spellEnd"/>
      <w:r w:rsidRPr="008630D6">
        <w:rPr>
          <w:rFonts w:ascii="Arial" w:eastAsia="Calibri" w:hAnsi="Arial" w:cs="Arial"/>
          <w:sz w:val="24"/>
          <w:szCs w:val="24"/>
        </w:rPr>
        <w:t>, кислостойкое и перлитовое сырье.</w:t>
      </w:r>
    </w:p>
    <w:p w:rsidR="00F27F4B"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Гидравлические добавки к цементному клинкеру. Вулканические, вулканогенно-осадочные, осадочные, </w:t>
      </w:r>
      <w:proofErr w:type="spellStart"/>
      <w:r w:rsidRPr="008630D6">
        <w:rPr>
          <w:rFonts w:ascii="Arial" w:eastAsia="Calibri" w:hAnsi="Arial" w:cs="Arial"/>
          <w:sz w:val="24"/>
          <w:szCs w:val="24"/>
        </w:rPr>
        <w:t>пирометаморфические</w:t>
      </w:r>
      <w:proofErr w:type="spellEnd"/>
      <w:r w:rsidRPr="008630D6">
        <w:rPr>
          <w:rFonts w:ascii="Arial" w:eastAsia="Calibri" w:hAnsi="Arial" w:cs="Arial"/>
          <w:sz w:val="24"/>
          <w:szCs w:val="24"/>
        </w:rPr>
        <w:t>.</w:t>
      </w:r>
    </w:p>
    <w:p w:rsidR="00AA4D5A" w:rsidRPr="00AA4D5A" w:rsidRDefault="00AA4D5A" w:rsidP="00AA4D5A">
      <w:pPr>
        <w:autoSpaceDE w:val="0"/>
        <w:autoSpaceDN w:val="0"/>
        <w:adjustRightInd w:val="0"/>
        <w:ind w:firstLine="567"/>
        <w:jc w:val="center"/>
        <w:rPr>
          <w:rFonts w:ascii="Arial" w:hAnsi="Arial" w:cs="Arial"/>
          <w:b/>
          <w:sz w:val="24"/>
          <w:szCs w:val="24"/>
        </w:rPr>
      </w:pPr>
      <w:r w:rsidRPr="00AA4D5A">
        <w:rPr>
          <w:rFonts w:ascii="Arial" w:eastAsia="Calibri" w:hAnsi="Arial" w:cs="Arial"/>
          <w:b/>
          <w:sz w:val="24"/>
          <w:szCs w:val="24"/>
        </w:rPr>
        <w:t xml:space="preserve">2.3 </w:t>
      </w:r>
      <w:r w:rsidRPr="00AA4D5A">
        <w:rPr>
          <w:rFonts w:ascii="Arial" w:hAnsi="Arial" w:cs="Arial"/>
          <w:b/>
          <w:sz w:val="24"/>
          <w:szCs w:val="24"/>
        </w:rPr>
        <w:t>Техногенные месторождения</w:t>
      </w:r>
    </w:p>
    <w:p w:rsidR="00AA4D5A" w:rsidRPr="008630D6" w:rsidRDefault="00AA4D5A" w:rsidP="00F27F4B">
      <w:pPr>
        <w:autoSpaceDE w:val="0"/>
        <w:autoSpaceDN w:val="0"/>
        <w:adjustRightInd w:val="0"/>
        <w:ind w:firstLine="567"/>
        <w:jc w:val="both"/>
        <w:rPr>
          <w:rFonts w:ascii="Arial" w:eastAsia="Calibri" w:hAnsi="Arial" w:cs="Arial"/>
          <w:sz w:val="24"/>
          <w:szCs w:val="24"/>
        </w:rPr>
      </w:pPr>
      <w:r>
        <w:rPr>
          <w:rFonts w:ascii="Arial" w:hAnsi="Arial" w:cs="Arial"/>
          <w:sz w:val="24"/>
          <w:szCs w:val="24"/>
        </w:rPr>
        <w:t>Техногенные месторождения: отвалы горнодобывающих предприятий, хвосты обогащения и отходы производства.</w:t>
      </w:r>
      <w:r w:rsidRPr="00C67E32">
        <w:rPr>
          <w:rFonts w:ascii="Arial" w:hAnsi="Arial" w:cs="Arial"/>
          <w:sz w:val="24"/>
          <w:szCs w:val="24"/>
        </w:rPr>
        <w:t xml:space="preserve"> </w:t>
      </w:r>
      <w:r>
        <w:rPr>
          <w:rFonts w:ascii="Arial" w:hAnsi="Arial" w:cs="Arial"/>
          <w:sz w:val="24"/>
          <w:szCs w:val="24"/>
        </w:rPr>
        <w:t xml:space="preserve">Методы оценки и </w:t>
      </w:r>
      <w:r w:rsidRPr="00C67E32">
        <w:rPr>
          <w:rFonts w:ascii="Arial" w:hAnsi="Arial" w:cs="Arial"/>
          <w:sz w:val="24"/>
          <w:szCs w:val="24"/>
        </w:rPr>
        <w:t>перспективы промышленного освоения</w:t>
      </w:r>
      <w:r>
        <w:rPr>
          <w:rFonts w:ascii="Arial" w:hAnsi="Arial" w:cs="Arial"/>
          <w:sz w:val="24"/>
          <w:szCs w:val="24"/>
        </w:rPr>
        <w:t xml:space="preserve"> техногенных месторождений.</w:t>
      </w:r>
    </w:p>
    <w:p w:rsidR="00F27F4B" w:rsidRPr="008630D6" w:rsidRDefault="009141DC"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3</w:t>
      </w:r>
      <w:r w:rsidR="00F27F4B" w:rsidRPr="008630D6">
        <w:rPr>
          <w:rFonts w:ascii="Arial" w:eastAsia="Calibri" w:hAnsi="Arial" w:cs="Arial"/>
          <w:b/>
          <w:bCs/>
          <w:sz w:val="24"/>
          <w:szCs w:val="24"/>
        </w:rPr>
        <w:t>. Металлогения (</w:t>
      </w:r>
      <w:proofErr w:type="spellStart"/>
      <w:r w:rsidR="00F27F4B" w:rsidRPr="008630D6">
        <w:rPr>
          <w:rFonts w:ascii="Arial" w:eastAsia="Calibri" w:hAnsi="Arial" w:cs="Arial"/>
          <w:b/>
          <w:bCs/>
          <w:sz w:val="24"/>
          <w:szCs w:val="24"/>
        </w:rPr>
        <w:t>минерагения</w:t>
      </w:r>
      <w:proofErr w:type="spellEnd"/>
      <w:r w:rsidR="00F27F4B" w:rsidRPr="008630D6">
        <w:rPr>
          <w:rFonts w:ascii="Arial" w:eastAsia="Calibri" w:hAnsi="Arial" w:cs="Arial"/>
          <w:b/>
          <w:bCs/>
          <w:sz w:val="24"/>
          <w:szCs w:val="24"/>
        </w:rPr>
        <w:t>)</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Условия и предпосылки возникновения металлогении как науки. Роль русской геологической школы в развитии металлогении. Общая, региональная, историческая, специальная металлогения, определения, цели и задачи.</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Общая металлогения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Соотношение металлогенических и геологических процессов. Рудные, геологические и метасоматические формации, их определение и примеры. Пространственные и временные категории металлогении. Принципы металлогенического анализа и районирования. Классификация и определение геологических формаций по роли в </w:t>
      </w:r>
      <w:proofErr w:type="spellStart"/>
      <w:r w:rsidRPr="008630D6">
        <w:rPr>
          <w:rFonts w:ascii="Arial" w:eastAsia="Calibri" w:hAnsi="Arial" w:cs="Arial"/>
          <w:sz w:val="24"/>
          <w:szCs w:val="24"/>
        </w:rPr>
        <w:t>рудогенезе</w:t>
      </w:r>
      <w:proofErr w:type="spellEnd"/>
      <w:r w:rsidRPr="008630D6">
        <w:rPr>
          <w:rFonts w:ascii="Arial" w:eastAsia="Calibri" w:hAnsi="Arial" w:cs="Arial"/>
          <w:sz w:val="24"/>
          <w:szCs w:val="24"/>
        </w:rPr>
        <w:t xml:space="preserve">: рудовмещающие, рудоносные, рудогенерирующие и рудообразующие. Основные модели формирования месторождений: магматогенная, </w:t>
      </w:r>
      <w:proofErr w:type="spellStart"/>
      <w:r w:rsidRPr="008630D6">
        <w:rPr>
          <w:rFonts w:ascii="Arial" w:eastAsia="Calibri" w:hAnsi="Arial" w:cs="Arial"/>
          <w:sz w:val="24"/>
          <w:szCs w:val="24"/>
        </w:rPr>
        <w:t>плутоногенно</w:t>
      </w:r>
      <w:proofErr w:type="spellEnd"/>
      <w:r w:rsidRPr="008630D6">
        <w:rPr>
          <w:rFonts w:ascii="Arial" w:eastAsia="Calibri" w:hAnsi="Arial" w:cs="Arial"/>
          <w:sz w:val="24"/>
          <w:szCs w:val="24"/>
        </w:rPr>
        <w:t xml:space="preserve">-гидротермальная, вулканогенно-гидротермальная, </w:t>
      </w:r>
      <w:proofErr w:type="spellStart"/>
      <w:r w:rsidRPr="008630D6">
        <w:rPr>
          <w:rFonts w:ascii="Arial" w:eastAsia="Calibri" w:hAnsi="Arial" w:cs="Arial"/>
          <w:sz w:val="24"/>
          <w:szCs w:val="24"/>
        </w:rPr>
        <w:t>седиментационная</w:t>
      </w:r>
      <w:proofErr w:type="spellEnd"/>
      <w:r w:rsidRPr="008630D6">
        <w:rPr>
          <w:rFonts w:ascii="Arial" w:eastAsia="Calibri" w:hAnsi="Arial" w:cs="Arial"/>
          <w:sz w:val="24"/>
          <w:szCs w:val="24"/>
        </w:rPr>
        <w:t xml:space="preserve">, </w:t>
      </w:r>
      <w:proofErr w:type="spellStart"/>
      <w:r w:rsidRPr="008630D6">
        <w:rPr>
          <w:rFonts w:ascii="Arial" w:eastAsia="Calibri" w:hAnsi="Arial" w:cs="Arial"/>
          <w:sz w:val="24"/>
          <w:szCs w:val="24"/>
        </w:rPr>
        <w:t>метаморфогенные</w:t>
      </w:r>
      <w:proofErr w:type="spellEnd"/>
      <w:r w:rsidRPr="008630D6">
        <w:rPr>
          <w:rFonts w:ascii="Arial" w:eastAsia="Calibri" w:hAnsi="Arial" w:cs="Arial"/>
          <w:sz w:val="24"/>
          <w:szCs w:val="24"/>
        </w:rPr>
        <w:t xml:space="preserve">.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Региональная металлогения. Металлогения океанов: районирование и рудные формации. Металлогения геосинклинально-складчатых систем: типы геосинклиналей и районирование; </w:t>
      </w:r>
      <w:proofErr w:type="spellStart"/>
      <w:r w:rsidRPr="008630D6">
        <w:rPr>
          <w:rFonts w:ascii="Arial" w:eastAsia="Calibri" w:hAnsi="Arial" w:cs="Arial"/>
          <w:sz w:val="24"/>
          <w:szCs w:val="24"/>
        </w:rPr>
        <w:t>доорогенная</w:t>
      </w:r>
      <w:proofErr w:type="spellEnd"/>
      <w:r w:rsidRPr="008630D6">
        <w:rPr>
          <w:rFonts w:ascii="Arial" w:eastAsia="Calibri" w:hAnsi="Arial" w:cs="Arial"/>
          <w:sz w:val="24"/>
          <w:szCs w:val="24"/>
        </w:rPr>
        <w:t xml:space="preserve"> металлогения и рудные формации; металлогения </w:t>
      </w:r>
      <w:proofErr w:type="spellStart"/>
      <w:r w:rsidRPr="008630D6">
        <w:rPr>
          <w:rFonts w:ascii="Arial" w:eastAsia="Calibri" w:hAnsi="Arial" w:cs="Arial"/>
          <w:sz w:val="24"/>
          <w:szCs w:val="24"/>
        </w:rPr>
        <w:t>орогенных</w:t>
      </w:r>
      <w:proofErr w:type="spellEnd"/>
      <w:r w:rsidRPr="008630D6">
        <w:rPr>
          <w:rFonts w:ascii="Arial" w:eastAsia="Calibri" w:hAnsi="Arial" w:cs="Arial"/>
          <w:sz w:val="24"/>
          <w:szCs w:val="24"/>
        </w:rPr>
        <w:t xml:space="preserve"> и </w:t>
      </w:r>
      <w:proofErr w:type="spellStart"/>
      <w:r w:rsidRPr="008630D6">
        <w:rPr>
          <w:rFonts w:ascii="Arial" w:eastAsia="Calibri" w:hAnsi="Arial" w:cs="Arial"/>
          <w:sz w:val="24"/>
          <w:szCs w:val="24"/>
        </w:rPr>
        <w:t>орогенно-активизационных</w:t>
      </w:r>
      <w:proofErr w:type="spellEnd"/>
      <w:r w:rsidRPr="008630D6">
        <w:rPr>
          <w:rFonts w:ascii="Arial" w:eastAsia="Calibri" w:hAnsi="Arial" w:cs="Arial"/>
          <w:sz w:val="24"/>
          <w:szCs w:val="24"/>
        </w:rPr>
        <w:t xml:space="preserve"> поясов и рудные формации. Металлогения платформ: фундамента, чехла, платформенных зон активизации с характеристикой рудных формаций. Металлогенические провинции России: районирование, характеристика провинции по типам и времени развития, группам и ассоциациям рудных формаций. </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Историческая металлогения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Металлогеническая периодизация истории земли. Эволюция </w:t>
      </w:r>
      <w:proofErr w:type="spellStart"/>
      <w:r w:rsidRPr="008630D6">
        <w:rPr>
          <w:rFonts w:ascii="Arial" w:eastAsia="Calibri" w:hAnsi="Arial" w:cs="Arial"/>
          <w:sz w:val="24"/>
          <w:szCs w:val="24"/>
        </w:rPr>
        <w:t>рудогенеза</w:t>
      </w:r>
      <w:proofErr w:type="spellEnd"/>
      <w:r w:rsidRPr="008630D6">
        <w:rPr>
          <w:rFonts w:ascii="Arial" w:eastAsia="Calibri" w:hAnsi="Arial" w:cs="Arial"/>
          <w:sz w:val="24"/>
          <w:szCs w:val="24"/>
        </w:rPr>
        <w:t xml:space="preserve"> в геологической истории: специализация металлогенических эпох, эволюция </w:t>
      </w:r>
      <w:proofErr w:type="spellStart"/>
      <w:r w:rsidRPr="008630D6">
        <w:rPr>
          <w:rFonts w:ascii="Arial" w:eastAsia="Calibri" w:hAnsi="Arial" w:cs="Arial"/>
          <w:sz w:val="24"/>
          <w:szCs w:val="24"/>
        </w:rPr>
        <w:t>рудонакопления</w:t>
      </w:r>
      <w:proofErr w:type="spellEnd"/>
      <w:r w:rsidRPr="008630D6">
        <w:rPr>
          <w:rFonts w:ascii="Arial" w:eastAsia="Calibri" w:hAnsi="Arial" w:cs="Arial"/>
          <w:sz w:val="24"/>
          <w:szCs w:val="24"/>
        </w:rPr>
        <w:t xml:space="preserve"> (по основным металлам).</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Специальная металлогения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Дается по типам металлов: черных, цветных, благородных, редких и радиоактивных. Модели объектов прогноза разного ранга. Прогнозные и поисковые предпосылки и признаки.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Металлогенические и прогнозные карты: назначение, требование к основам, содержанию и нагрузке. Прогнозные ресурсы и методы их количественной оценки. Стадийность геологоразведочного процесса и прогнозные ресурсы. Принципы формирования прогнозно-поисковых комплексов.</w:t>
      </w:r>
    </w:p>
    <w:p w:rsidR="00F27F4B" w:rsidRPr="008630D6" w:rsidRDefault="009141DC" w:rsidP="00F27F4B">
      <w:pPr>
        <w:autoSpaceDE w:val="0"/>
        <w:autoSpaceDN w:val="0"/>
        <w:adjustRightInd w:val="0"/>
        <w:jc w:val="center"/>
        <w:rPr>
          <w:rFonts w:ascii="Arial" w:eastAsia="Calibri" w:hAnsi="Arial" w:cs="Arial"/>
          <w:b/>
          <w:bCs/>
          <w:sz w:val="24"/>
          <w:szCs w:val="24"/>
        </w:rPr>
      </w:pPr>
      <w:r w:rsidRPr="008630D6">
        <w:rPr>
          <w:rFonts w:ascii="Arial" w:eastAsia="Calibri" w:hAnsi="Arial" w:cs="Arial"/>
          <w:b/>
          <w:bCs/>
          <w:sz w:val="24"/>
          <w:szCs w:val="24"/>
        </w:rPr>
        <w:t>4</w:t>
      </w:r>
      <w:r w:rsidR="00F27F4B" w:rsidRPr="008630D6">
        <w:rPr>
          <w:rFonts w:ascii="Arial" w:eastAsia="Calibri" w:hAnsi="Arial" w:cs="Arial"/>
          <w:b/>
          <w:bCs/>
          <w:sz w:val="24"/>
          <w:szCs w:val="24"/>
        </w:rPr>
        <w:t xml:space="preserve">. Прогнозирование, поиски, разведка </w:t>
      </w:r>
      <w:r w:rsidR="00F27F4B" w:rsidRPr="008630D6">
        <w:rPr>
          <w:rFonts w:ascii="Arial" w:eastAsia="Calibri" w:hAnsi="Arial" w:cs="Arial"/>
          <w:b/>
          <w:bCs/>
          <w:sz w:val="24"/>
          <w:szCs w:val="24"/>
        </w:rPr>
        <w:br/>
        <w:t>и геолого-экономическая оценка месторождений</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Методология прогнозирования и оценки ресурсов полезных ископаемых</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Принципы изучения недр (последовательность приближений, аналогии, выборочной детализации). Системный анализ рудоносности. Иерархии рудоносных участков недр и рудоконтролирующих геологических структур.</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Критерии потенциальной рудоносности недр, их виды и масштабы проявления. Глобальные, региональные, местные и локальные критерии: предпосылки, косвенные и прямые признаки рудоносности (полезной минерализации).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Важнейшее условие эффективного локального прогноза: соразмерность критериев рудоносности с объектами прогнозирования данного иерархического уровня, условия телескопирования прогнозируемых объектов различных уровней, последовательное использование сравнительных количественных характеристик изменчивости критериев рудоносности, полученных с применением тренд-анализа исходных данных.</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Современные геологические, геолого-минералогические, геофизические геохимические методы поисков полезных ископаемых</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Геологическая карта, как основа для выявления благоприятных предпосылок полезных ископаемых. Объекты и масштабы проведения поисковых работ. Возможности наземных виртуальных, аэровизуальных, валунно-обломочных и шлиховых методов поисков. Основные виды и возможности геофизических методов поисков (магнитометрических, электроразведочных, радиометрических, ядерно-физических). Условия применения и возможности литохимической (по первичным, вторичным ореолам и потокам рассеяния), гидрохимических, биохимических и атомических методов поисков. Принципы оптимизации условий поисковых работ (выбор технических средств и рациональных комплексов поисков, геометрия поисков сети и участков детализированных работ; оптимизация условий поисков </w:t>
      </w:r>
      <w:proofErr w:type="spellStart"/>
      <w:r w:rsidRPr="008630D6">
        <w:rPr>
          <w:rFonts w:ascii="Arial" w:eastAsia="Calibri" w:hAnsi="Arial" w:cs="Arial"/>
          <w:sz w:val="24"/>
          <w:szCs w:val="24"/>
        </w:rPr>
        <w:t>слабопроявленного</w:t>
      </w:r>
      <w:proofErr w:type="spellEnd"/>
      <w:r w:rsidRPr="008630D6">
        <w:rPr>
          <w:rFonts w:ascii="Arial" w:eastAsia="Calibri" w:hAnsi="Arial" w:cs="Arial"/>
          <w:sz w:val="24"/>
          <w:szCs w:val="24"/>
        </w:rPr>
        <w:t xml:space="preserve">, перекрытого и слепого </w:t>
      </w:r>
      <w:proofErr w:type="spellStart"/>
      <w:r w:rsidRPr="008630D6">
        <w:rPr>
          <w:rFonts w:ascii="Arial" w:eastAsia="Calibri" w:hAnsi="Arial" w:cs="Arial"/>
          <w:sz w:val="24"/>
          <w:szCs w:val="24"/>
        </w:rPr>
        <w:t>оруденения</w:t>
      </w:r>
      <w:proofErr w:type="spellEnd"/>
      <w:r w:rsidRPr="008630D6">
        <w:rPr>
          <w:rFonts w:ascii="Arial" w:eastAsia="Calibri" w:hAnsi="Arial" w:cs="Arial"/>
          <w:sz w:val="24"/>
          <w:szCs w:val="24"/>
        </w:rPr>
        <w:t>), оценка результатов поисковых работ (методы обработки и обобщения исходных данных, способы оценки прогнозных ресурсов и геолого-экономической оценки потенциальных полей и месторождений полезных ископаемых).</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Разведка месторождений полезных ископаемых. Цели, задачи, объекты исследования и оценки на различных стадиях разведки. Принципы оптимизации разведочной сети. Факторы, определяющие выбор технических средств и систем разведочных работ. Практические способы оптимизации разведочной сети на стадии проектирования, в процессе проведения разведочных работ и оценки оптимальности сети после завершения разведки. </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Геолого-минералогическое, геофизическое, геохимическое, гидрогеологическое и горно-технологическое изучение месторождений в процессе разведочных работ.</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Опробование полезных ископаемых</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Виды опробования и их назначение.</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Понятие о значении геометрии пробы. Влияние природных свойств полезных ископаемых и геометрии проб на характеристики изменчивости содержаний.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Способы отбора проб в горных выработках и буровых скважинах. Геохимические и геофизические способы опробования. Расстояние между пробами, масса проб.</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Особенности опробования руд в естественном залегании и в рыхлых, перемещенных массах. Достоверность и представительность опробования. Контроль процесса опробования и качества результатов анализов проб.</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Подсчет запасов</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Назначение и виды кондиций для оконтуривания и подсчета запасов (балансовые и </w:t>
      </w:r>
      <w:proofErr w:type="spellStart"/>
      <w:r w:rsidRPr="008630D6">
        <w:rPr>
          <w:rFonts w:ascii="Arial" w:eastAsia="Calibri" w:hAnsi="Arial" w:cs="Arial"/>
          <w:sz w:val="24"/>
          <w:szCs w:val="24"/>
        </w:rPr>
        <w:t>забалансовые</w:t>
      </w:r>
      <w:proofErr w:type="spellEnd"/>
      <w:r w:rsidRPr="008630D6">
        <w:rPr>
          <w:rFonts w:ascii="Arial" w:eastAsia="Calibri" w:hAnsi="Arial" w:cs="Arial"/>
          <w:sz w:val="24"/>
          <w:szCs w:val="24"/>
        </w:rPr>
        <w:t xml:space="preserve">). Категории запасов по степени </w:t>
      </w:r>
      <w:proofErr w:type="spellStart"/>
      <w:r w:rsidRPr="008630D6">
        <w:rPr>
          <w:rFonts w:ascii="Arial" w:eastAsia="Calibri" w:hAnsi="Arial" w:cs="Arial"/>
          <w:sz w:val="24"/>
          <w:szCs w:val="24"/>
        </w:rPr>
        <w:t>разведанности</w:t>
      </w:r>
      <w:proofErr w:type="spellEnd"/>
      <w:r w:rsidRPr="008630D6">
        <w:rPr>
          <w:rFonts w:ascii="Arial" w:eastAsia="Calibri" w:hAnsi="Arial" w:cs="Arial"/>
          <w:sz w:val="24"/>
          <w:szCs w:val="24"/>
        </w:rPr>
        <w:t>: разведанные и прогнозные. Оконтуривание тел полезных ископаемых. Влияние на оконтуривание взаимоотношений тел полезных ископаемых с вмещающими породами.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Определение контуров тел полезных ископаемых в пределах горных выработок, по буровым скважинам, между выработками и за их пределами.</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lastRenderedPageBreak/>
        <w:t xml:space="preserve">Способы подсчета запасов, определение основных </w:t>
      </w:r>
      <w:proofErr w:type="spellStart"/>
      <w:r w:rsidRPr="008630D6">
        <w:rPr>
          <w:rFonts w:ascii="Arial" w:eastAsia="Calibri" w:hAnsi="Arial" w:cs="Arial"/>
          <w:sz w:val="24"/>
          <w:szCs w:val="24"/>
        </w:rPr>
        <w:t>подсчетных</w:t>
      </w:r>
      <w:proofErr w:type="spellEnd"/>
      <w:r w:rsidRPr="008630D6">
        <w:rPr>
          <w:rFonts w:ascii="Arial" w:eastAsia="Calibri" w:hAnsi="Arial" w:cs="Arial"/>
          <w:sz w:val="24"/>
          <w:szCs w:val="24"/>
        </w:rPr>
        <w:t xml:space="preserve"> параметров. Выявление и учет проб с исключительно высокими содержаниями полезного компонента («ураганных»). Подсчет запасов комплексных руд и сопутствующих компонентов.</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 xml:space="preserve">Техника </w:t>
      </w:r>
      <w:proofErr w:type="gramStart"/>
      <w:r w:rsidRPr="008630D6">
        <w:rPr>
          <w:rFonts w:ascii="Arial" w:eastAsia="Calibri" w:hAnsi="Arial" w:cs="Arial"/>
          <w:i/>
          <w:iCs/>
          <w:sz w:val="24"/>
          <w:szCs w:val="24"/>
        </w:rPr>
        <w:t>геолого-разведочных</w:t>
      </w:r>
      <w:proofErr w:type="gramEnd"/>
      <w:r w:rsidRPr="008630D6">
        <w:rPr>
          <w:rFonts w:ascii="Arial" w:eastAsia="Calibri" w:hAnsi="Arial" w:cs="Arial"/>
          <w:i/>
          <w:iCs/>
          <w:sz w:val="24"/>
          <w:szCs w:val="24"/>
        </w:rPr>
        <w:t xml:space="preserve"> работ</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Технические средства проходки горных выработок и буровых скважин. Их основные технико-экономические показатели.</w:t>
      </w:r>
    </w:p>
    <w:p w:rsidR="00F27F4B" w:rsidRPr="008630D6" w:rsidRDefault="00F27F4B" w:rsidP="00F27F4B">
      <w:pPr>
        <w:autoSpaceDE w:val="0"/>
        <w:autoSpaceDN w:val="0"/>
        <w:adjustRightInd w:val="0"/>
        <w:ind w:firstLine="567"/>
        <w:jc w:val="both"/>
        <w:rPr>
          <w:rFonts w:ascii="Arial" w:eastAsia="Calibri" w:hAnsi="Arial" w:cs="Arial"/>
          <w:i/>
          <w:iCs/>
          <w:sz w:val="24"/>
          <w:szCs w:val="24"/>
        </w:rPr>
      </w:pPr>
      <w:r w:rsidRPr="008630D6">
        <w:rPr>
          <w:rFonts w:ascii="Arial" w:eastAsia="Calibri" w:hAnsi="Arial" w:cs="Arial"/>
          <w:i/>
          <w:iCs/>
          <w:sz w:val="24"/>
          <w:szCs w:val="24"/>
        </w:rPr>
        <w:t>Геолого-экономическая оценка месторождений</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Влияние условий горной технологии на представления о масштабах месторождения, свойствах полезных ископаемых и об их недрах. Геологические и геолого-промышленные модели месторождений. Кондиции к подсчету запасов полезных ископаемых. Минимальное промышленное содержание полезного компонента (компонентов) и дополнительные параметры кондиций к качеству минерального сырья, к оконтуриванию запасов и горно-технологическим условиям эксплуатации месторождения.</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Особенности геолого-экономической оценки ресурсов и запасов полезных ископаемых на различных стадиях геологоразведочных работ. Достоверность оценки ресурсов, подсчета предварительно оцененных и разведанных запасов. Оценка и основные показатели экономической эффективности эксплуатации месторождения и капитальных вложений в строительство горного предприятия. Содержание и назначение технико-экономических соображений (ТЭС), докладов (ТЭД) и обоснований (ТЭО). Оценка геологических условий и экономическое обоснование мероприятий по охране окружающей среды.</w:t>
      </w:r>
    </w:p>
    <w:p w:rsidR="00F27F4B" w:rsidRPr="008630D6" w:rsidRDefault="00F27F4B" w:rsidP="00F27F4B">
      <w:pPr>
        <w:autoSpaceDE w:val="0"/>
        <w:autoSpaceDN w:val="0"/>
        <w:adjustRightInd w:val="0"/>
        <w:ind w:firstLine="567"/>
        <w:jc w:val="both"/>
        <w:rPr>
          <w:rFonts w:ascii="Arial" w:eastAsia="Calibri" w:hAnsi="Arial" w:cs="Arial"/>
          <w:sz w:val="24"/>
          <w:szCs w:val="24"/>
        </w:rPr>
      </w:pPr>
      <w:r w:rsidRPr="008630D6">
        <w:rPr>
          <w:rFonts w:ascii="Arial" w:eastAsia="Calibri" w:hAnsi="Arial" w:cs="Arial"/>
          <w:sz w:val="24"/>
          <w:szCs w:val="24"/>
        </w:rPr>
        <w:t xml:space="preserve">Охрана окружающей среды при проведении горных и геологоразведочных работ. </w:t>
      </w:r>
    </w:p>
    <w:p w:rsidR="009141DC" w:rsidRPr="008630D6" w:rsidRDefault="009141DC" w:rsidP="00F27F4B">
      <w:pPr>
        <w:autoSpaceDE w:val="0"/>
        <w:autoSpaceDN w:val="0"/>
        <w:adjustRightInd w:val="0"/>
        <w:ind w:firstLine="567"/>
        <w:jc w:val="both"/>
        <w:rPr>
          <w:rFonts w:ascii="Arial" w:eastAsia="Calibri" w:hAnsi="Arial" w:cs="Arial"/>
          <w:sz w:val="24"/>
          <w:szCs w:val="24"/>
        </w:rPr>
      </w:pPr>
    </w:p>
    <w:p w:rsidR="009141DC" w:rsidRPr="008630D6" w:rsidRDefault="009141DC" w:rsidP="00F27F4B">
      <w:pPr>
        <w:autoSpaceDE w:val="0"/>
        <w:autoSpaceDN w:val="0"/>
        <w:adjustRightInd w:val="0"/>
        <w:ind w:firstLine="567"/>
        <w:jc w:val="both"/>
        <w:rPr>
          <w:rFonts w:ascii="Arial" w:eastAsia="Calibri" w:hAnsi="Arial" w:cs="Arial"/>
          <w:sz w:val="24"/>
          <w:szCs w:val="24"/>
        </w:rPr>
      </w:pPr>
    </w:p>
    <w:p w:rsidR="000366E2" w:rsidRPr="008630D6" w:rsidRDefault="000366E2" w:rsidP="00B120E2">
      <w:pPr>
        <w:pStyle w:val="a3"/>
        <w:ind w:left="0"/>
        <w:jc w:val="center"/>
        <w:rPr>
          <w:rFonts w:ascii="Arial" w:hAnsi="Arial" w:cs="Arial"/>
          <w:b/>
          <w:sz w:val="24"/>
          <w:szCs w:val="24"/>
        </w:rPr>
      </w:pPr>
      <w:r w:rsidRPr="008630D6">
        <w:rPr>
          <w:rFonts w:ascii="Arial" w:hAnsi="Arial" w:cs="Arial"/>
          <w:b/>
          <w:sz w:val="24"/>
          <w:szCs w:val="24"/>
        </w:rPr>
        <w:t xml:space="preserve">Дополнительная часть программы кандидатского экзамена, </w:t>
      </w:r>
    </w:p>
    <w:p w:rsidR="00B120E2" w:rsidRPr="008630D6" w:rsidRDefault="000366E2" w:rsidP="00B120E2">
      <w:pPr>
        <w:pStyle w:val="a3"/>
        <w:ind w:left="0"/>
        <w:jc w:val="center"/>
        <w:rPr>
          <w:rFonts w:ascii="Arial" w:hAnsi="Arial" w:cs="Arial"/>
          <w:b/>
          <w:sz w:val="24"/>
          <w:szCs w:val="24"/>
        </w:rPr>
      </w:pPr>
      <w:r w:rsidRPr="008630D6">
        <w:rPr>
          <w:rFonts w:ascii="Arial" w:hAnsi="Arial" w:cs="Arial"/>
          <w:b/>
          <w:sz w:val="24"/>
          <w:szCs w:val="24"/>
        </w:rPr>
        <w:t xml:space="preserve">включающая региональную и вузовскую компоненты </w:t>
      </w:r>
    </w:p>
    <w:p w:rsidR="003E0E05" w:rsidRPr="008630D6" w:rsidRDefault="003E0E05" w:rsidP="00B120E2">
      <w:pPr>
        <w:pStyle w:val="a3"/>
        <w:ind w:left="0"/>
        <w:jc w:val="center"/>
        <w:rPr>
          <w:rFonts w:ascii="Arial" w:hAnsi="Arial" w:cs="Arial"/>
          <w:b/>
          <w:sz w:val="24"/>
          <w:szCs w:val="24"/>
        </w:rPr>
      </w:pPr>
    </w:p>
    <w:p w:rsidR="00B120E2" w:rsidRPr="008630D6" w:rsidRDefault="00B120E2" w:rsidP="00B120E2">
      <w:pPr>
        <w:pStyle w:val="Style4"/>
        <w:widowControl/>
        <w:spacing w:line="240" w:lineRule="auto"/>
        <w:rPr>
          <w:rStyle w:val="FontStyle11"/>
          <w:rFonts w:ascii="Arial" w:hAnsi="Arial" w:cs="Arial"/>
          <w:sz w:val="24"/>
          <w:szCs w:val="24"/>
        </w:rPr>
      </w:pPr>
      <w:r w:rsidRPr="008630D6">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8630D6">
        <w:rPr>
          <w:rStyle w:val="FontStyle11"/>
          <w:rFonts w:ascii="Arial" w:hAnsi="Arial" w:cs="Arial"/>
          <w:sz w:val="24"/>
          <w:szCs w:val="24"/>
        </w:rPr>
        <w:t>аспиранту (</w:t>
      </w:r>
      <w:r w:rsidRPr="008630D6">
        <w:rPr>
          <w:rStyle w:val="FontStyle11"/>
          <w:rFonts w:ascii="Arial" w:hAnsi="Arial" w:cs="Arial"/>
          <w:sz w:val="24"/>
          <w:szCs w:val="24"/>
        </w:rPr>
        <w:t>соискателю</w:t>
      </w:r>
      <w:r w:rsidR="000366E2" w:rsidRPr="008630D6">
        <w:rPr>
          <w:rStyle w:val="FontStyle11"/>
          <w:rFonts w:ascii="Arial" w:hAnsi="Arial" w:cs="Arial"/>
          <w:sz w:val="24"/>
          <w:szCs w:val="24"/>
        </w:rPr>
        <w:t>)</w:t>
      </w:r>
      <w:r w:rsidRPr="008630D6">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Особенности проявления </w:t>
      </w:r>
      <w:proofErr w:type="spellStart"/>
      <w:r w:rsidRPr="008630D6">
        <w:rPr>
          <w:rFonts w:ascii="Arial" w:hAnsi="Arial" w:cs="Arial"/>
          <w:iCs/>
          <w:sz w:val="24"/>
          <w:szCs w:val="24"/>
        </w:rPr>
        <w:t>плейттектонических</w:t>
      </w:r>
      <w:proofErr w:type="spellEnd"/>
      <w:r w:rsidRPr="008630D6">
        <w:rPr>
          <w:rFonts w:ascii="Arial" w:hAnsi="Arial" w:cs="Arial"/>
          <w:iCs/>
          <w:sz w:val="24"/>
          <w:szCs w:val="24"/>
        </w:rPr>
        <w:t xml:space="preserve"> и </w:t>
      </w:r>
      <w:proofErr w:type="spellStart"/>
      <w:r w:rsidRPr="008630D6">
        <w:rPr>
          <w:rFonts w:ascii="Arial" w:hAnsi="Arial" w:cs="Arial"/>
          <w:iCs/>
          <w:sz w:val="24"/>
          <w:szCs w:val="24"/>
        </w:rPr>
        <w:t>плюмтектонических</w:t>
      </w:r>
      <w:proofErr w:type="spellEnd"/>
      <w:r w:rsidRPr="008630D6">
        <w:rPr>
          <w:rFonts w:ascii="Arial" w:hAnsi="Arial" w:cs="Arial"/>
          <w:iCs/>
          <w:sz w:val="24"/>
          <w:szCs w:val="24"/>
        </w:rPr>
        <w:t xml:space="preserve"> процессов в складчатых поясах Сибири.</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Характер проявления </w:t>
      </w:r>
      <w:proofErr w:type="spellStart"/>
      <w:r w:rsidRPr="008630D6">
        <w:rPr>
          <w:rFonts w:ascii="Arial" w:hAnsi="Arial" w:cs="Arial"/>
          <w:iCs/>
          <w:sz w:val="24"/>
          <w:szCs w:val="24"/>
        </w:rPr>
        <w:t>минерагении</w:t>
      </w:r>
      <w:proofErr w:type="spellEnd"/>
      <w:r w:rsidRPr="008630D6">
        <w:rPr>
          <w:rFonts w:ascii="Arial" w:hAnsi="Arial" w:cs="Arial"/>
          <w:iCs/>
          <w:sz w:val="24"/>
          <w:szCs w:val="24"/>
        </w:rPr>
        <w:t xml:space="preserve"> в складчатых и платформенных структурах азиатских регионов России и Средней Азии.</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Условия развития в складчатых поясах Азии комплексных месторождений благородных редких металлов.</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Рудно-формационные и структурно-морфологические типы </w:t>
      </w:r>
      <w:proofErr w:type="spellStart"/>
      <w:r w:rsidRPr="008630D6">
        <w:rPr>
          <w:rFonts w:ascii="Arial" w:hAnsi="Arial" w:cs="Arial"/>
          <w:iCs/>
          <w:sz w:val="24"/>
          <w:szCs w:val="24"/>
        </w:rPr>
        <w:t>многометалльных</w:t>
      </w:r>
      <w:proofErr w:type="spellEnd"/>
      <w:r w:rsidRPr="008630D6">
        <w:rPr>
          <w:rFonts w:ascii="Arial" w:hAnsi="Arial" w:cs="Arial"/>
          <w:iCs/>
          <w:sz w:val="24"/>
          <w:szCs w:val="24"/>
        </w:rPr>
        <w:t xml:space="preserve"> комплексных типов руд, проявленных в складчатых </w:t>
      </w:r>
      <w:proofErr w:type="spellStart"/>
      <w:r w:rsidRPr="008630D6">
        <w:rPr>
          <w:rFonts w:ascii="Arial" w:hAnsi="Arial" w:cs="Arial"/>
          <w:iCs/>
          <w:sz w:val="24"/>
          <w:szCs w:val="24"/>
        </w:rPr>
        <w:t>фанерозойских</w:t>
      </w:r>
      <w:proofErr w:type="spellEnd"/>
      <w:r w:rsidRPr="008630D6">
        <w:rPr>
          <w:rFonts w:ascii="Arial" w:hAnsi="Arial" w:cs="Arial"/>
          <w:iCs/>
          <w:sz w:val="24"/>
          <w:szCs w:val="24"/>
        </w:rPr>
        <w:t xml:space="preserve"> поясах Сибири и Казахстана.</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Принципы прогнозирования и поисков комплексных </w:t>
      </w:r>
      <w:proofErr w:type="spellStart"/>
      <w:r w:rsidRPr="008630D6">
        <w:rPr>
          <w:rFonts w:ascii="Arial" w:hAnsi="Arial" w:cs="Arial"/>
          <w:iCs/>
          <w:sz w:val="24"/>
          <w:szCs w:val="24"/>
        </w:rPr>
        <w:t>многометалльных</w:t>
      </w:r>
      <w:proofErr w:type="spellEnd"/>
      <w:r w:rsidRPr="008630D6">
        <w:rPr>
          <w:rFonts w:ascii="Arial" w:hAnsi="Arial" w:cs="Arial"/>
          <w:iCs/>
          <w:sz w:val="24"/>
          <w:szCs w:val="24"/>
        </w:rPr>
        <w:t xml:space="preserve"> рудных полей и месторождений в Алтае-Саянской складчатой области.</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Закономерности формирования и размещения золоторудных, золото-</w:t>
      </w:r>
      <w:proofErr w:type="spellStart"/>
      <w:r w:rsidRPr="008630D6">
        <w:rPr>
          <w:rFonts w:ascii="Arial" w:hAnsi="Arial" w:cs="Arial"/>
          <w:iCs/>
          <w:sz w:val="24"/>
          <w:szCs w:val="24"/>
        </w:rPr>
        <w:t>редкометалльных</w:t>
      </w:r>
      <w:proofErr w:type="spellEnd"/>
      <w:r w:rsidRPr="008630D6">
        <w:rPr>
          <w:rFonts w:ascii="Arial" w:hAnsi="Arial" w:cs="Arial"/>
          <w:iCs/>
          <w:sz w:val="24"/>
          <w:szCs w:val="24"/>
        </w:rPr>
        <w:t>, месторождений в рудоносных регионах Сибири, Казахстана, Забайкалья, Приамурья, Северо-Востока Сибири.</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Формационный анализ комплексных </w:t>
      </w:r>
      <w:proofErr w:type="spellStart"/>
      <w:r w:rsidRPr="008630D6">
        <w:rPr>
          <w:rFonts w:ascii="Arial" w:hAnsi="Arial" w:cs="Arial"/>
          <w:iCs/>
          <w:sz w:val="24"/>
          <w:szCs w:val="24"/>
        </w:rPr>
        <w:t>многометалльных</w:t>
      </w:r>
      <w:proofErr w:type="spellEnd"/>
      <w:r w:rsidRPr="008630D6">
        <w:rPr>
          <w:rFonts w:ascii="Arial" w:hAnsi="Arial" w:cs="Arial"/>
          <w:iCs/>
          <w:sz w:val="24"/>
          <w:szCs w:val="24"/>
        </w:rPr>
        <w:t xml:space="preserve"> месторождений Сибирских регионов.</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Метасоматизм и </w:t>
      </w:r>
      <w:proofErr w:type="spellStart"/>
      <w:r w:rsidRPr="008630D6">
        <w:rPr>
          <w:rFonts w:ascii="Arial" w:hAnsi="Arial" w:cs="Arial"/>
          <w:iCs/>
          <w:sz w:val="24"/>
          <w:szCs w:val="24"/>
        </w:rPr>
        <w:t>благороднометалльное</w:t>
      </w:r>
      <w:proofErr w:type="spellEnd"/>
      <w:r w:rsidRPr="008630D6">
        <w:rPr>
          <w:rFonts w:ascii="Arial" w:hAnsi="Arial" w:cs="Arial"/>
          <w:iCs/>
          <w:sz w:val="24"/>
          <w:szCs w:val="24"/>
        </w:rPr>
        <w:t xml:space="preserve"> </w:t>
      </w:r>
      <w:proofErr w:type="spellStart"/>
      <w:r w:rsidRPr="008630D6">
        <w:rPr>
          <w:rFonts w:ascii="Arial" w:hAnsi="Arial" w:cs="Arial"/>
          <w:iCs/>
          <w:sz w:val="24"/>
          <w:szCs w:val="24"/>
        </w:rPr>
        <w:t>оруденение</w:t>
      </w:r>
      <w:proofErr w:type="spellEnd"/>
      <w:r w:rsidRPr="008630D6">
        <w:rPr>
          <w:rFonts w:ascii="Arial" w:hAnsi="Arial" w:cs="Arial"/>
          <w:iCs/>
          <w:sz w:val="24"/>
          <w:szCs w:val="24"/>
        </w:rPr>
        <w:t xml:space="preserve"> в черносланцевых толщах </w:t>
      </w:r>
      <w:proofErr w:type="spellStart"/>
      <w:r w:rsidRPr="008630D6">
        <w:rPr>
          <w:rFonts w:ascii="Arial" w:hAnsi="Arial" w:cs="Arial"/>
          <w:iCs/>
          <w:sz w:val="24"/>
          <w:szCs w:val="24"/>
        </w:rPr>
        <w:t>фанерозойских</w:t>
      </w:r>
      <w:proofErr w:type="spellEnd"/>
      <w:r w:rsidRPr="008630D6">
        <w:rPr>
          <w:rFonts w:ascii="Arial" w:hAnsi="Arial" w:cs="Arial"/>
          <w:iCs/>
          <w:sz w:val="24"/>
          <w:szCs w:val="24"/>
        </w:rPr>
        <w:t xml:space="preserve"> складчатых областей Сибири и Казахстана: типы рудно-метасоматических формаций и проявления рудно-метасоматической и геохимической зональности в отдельных складчатых структурах земной коры.</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proofErr w:type="spellStart"/>
      <w:r w:rsidRPr="008630D6">
        <w:rPr>
          <w:rFonts w:ascii="Arial" w:hAnsi="Arial" w:cs="Arial"/>
          <w:iCs/>
          <w:sz w:val="24"/>
          <w:szCs w:val="24"/>
        </w:rPr>
        <w:lastRenderedPageBreak/>
        <w:t>Мантийно-коровые</w:t>
      </w:r>
      <w:proofErr w:type="spellEnd"/>
      <w:r w:rsidRPr="008630D6">
        <w:rPr>
          <w:rFonts w:ascii="Arial" w:hAnsi="Arial" w:cs="Arial"/>
          <w:iCs/>
          <w:sz w:val="24"/>
          <w:szCs w:val="24"/>
        </w:rPr>
        <w:t xml:space="preserve"> рудообразующие системы комплексных месторождений благородных и редких металлов.</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Аэрокосмические и наземные геолого-физические исследования рудоносных структур Сибири и Казахстана.</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Тектонические позиции и особенности геологического строения рудных полей и месторождений полезных ископаемых в черносланцевых толщах </w:t>
      </w:r>
      <w:proofErr w:type="spellStart"/>
      <w:r w:rsidRPr="008630D6">
        <w:rPr>
          <w:rFonts w:ascii="Arial" w:hAnsi="Arial" w:cs="Arial"/>
          <w:iCs/>
          <w:sz w:val="24"/>
          <w:szCs w:val="24"/>
        </w:rPr>
        <w:t>фанерозоя</w:t>
      </w:r>
      <w:proofErr w:type="spellEnd"/>
      <w:r w:rsidRPr="008630D6">
        <w:rPr>
          <w:rFonts w:ascii="Arial" w:hAnsi="Arial" w:cs="Arial"/>
          <w:iCs/>
          <w:sz w:val="24"/>
          <w:szCs w:val="24"/>
        </w:rPr>
        <w:t xml:space="preserve"> Сибири, Дальнего Востока и Северо-Востока России.</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proofErr w:type="spellStart"/>
      <w:r w:rsidRPr="008630D6">
        <w:rPr>
          <w:rFonts w:ascii="Arial" w:hAnsi="Arial" w:cs="Arial"/>
          <w:iCs/>
          <w:sz w:val="24"/>
          <w:szCs w:val="24"/>
        </w:rPr>
        <w:t>Стратиформные</w:t>
      </w:r>
      <w:proofErr w:type="spellEnd"/>
      <w:r w:rsidRPr="008630D6">
        <w:rPr>
          <w:rFonts w:ascii="Arial" w:hAnsi="Arial" w:cs="Arial"/>
          <w:iCs/>
          <w:sz w:val="24"/>
          <w:szCs w:val="24"/>
        </w:rPr>
        <w:t xml:space="preserve"> рудные месторождения Сибири: осадочная, магматогенная и метаморфическая природа их образования.</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Признаки проявления в земной коре мантийных </w:t>
      </w:r>
      <w:proofErr w:type="spellStart"/>
      <w:r w:rsidRPr="008630D6">
        <w:rPr>
          <w:rFonts w:ascii="Arial" w:hAnsi="Arial" w:cs="Arial"/>
          <w:iCs/>
          <w:sz w:val="24"/>
          <w:szCs w:val="24"/>
        </w:rPr>
        <w:t>магмо-флюидодинамических</w:t>
      </w:r>
      <w:proofErr w:type="spellEnd"/>
      <w:r w:rsidRPr="008630D6">
        <w:rPr>
          <w:rFonts w:ascii="Arial" w:hAnsi="Arial" w:cs="Arial"/>
          <w:iCs/>
          <w:sz w:val="24"/>
          <w:szCs w:val="24"/>
        </w:rPr>
        <w:t xml:space="preserve"> и внутрикоровых </w:t>
      </w:r>
      <w:proofErr w:type="spellStart"/>
      <w:r w:rsidRPr="008630D6">
        <w:rPr>
          <w:rFonts w:ascii="Arial" w:hAnsi="Arial" w:cs="Arial"/>
          <w:iCs/>
          <w:sz w:val="24"/>
          <w:szCs w:val="24"/>
        </w:rPr>
        <w:t>гранитоидно</w:t>
      </w:r>
      <w:proofErr w:type="spellEnd"/>
      <w:r w:rsidRPr="008630D6">
        <w:rPr>
          <w:rFonts w:ascii="Arial" w:hAnsi="Arial" w:cs="Arial"/>
          <w:iCs/>
          <w:sz w:val="24"/>
          <w:szCs w:val="24"/>
        </w:rPr>
        <w:t>-гидротермально-метасоматических рудообразующих систем в складчатых поясах Азиатских регионов.</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Критерии выделения глубинных и внутрикоровых рудообразующих систем на примерах складчатых поясов Сибири, Казахстана, Тянь-Шаня. </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Геотектоническое положение рудных полей и комплексных </w:t>
      </w:r>
      <w:proofErr w:type="spellStart"/>
      <w:r w:rsidRPr="008630D6">
        <w:rPr>
          <w:rFonts w:ascii="Arial" w:hAnsi="Arial" w:cs="Arial"/>
          <w:iCs/>
          <w:sz w:val="24"/>
          <w:szCs w:val="24"/>
        </w:rPr>
        <w:t>многометалльных</w:t>
      </w:r>
      <w:proofErr w:type="spellEnd"/>
      <w:r w:rsidRPr="008630D6">
        <w:rPr>
          <w:rFonts w:ascii="Arial" w:hAnsi="Arial" w:cs="Arial"/>
          <w:iCs/>
          <w:sz w:val="24"/>
          <w:szCs w:val="24"/>
        </w:rPr>
        <w:t xml:space="preserve"> месторождений в складчатых и платформенных структурах земной коры.</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Закономерности проявления благородных металлов в </w:t>
      </w:r>
      <w:proofErr w:type="spellStart"/>
      <w:r w:rsidRPr="008630D6">
        <w:rPr>
          <w:rFonts w:ascii="Arial" w:hAnsi="Arial" w:cs="Arial"/>
          <w:iCs/>
          <w:sz w:val="24"/>
          <w:szCs w:val="24"/>
        </w:rPr>
        <w:t>скарновых</w:t>
      </w:r>
      <w:proofErr w:type="spellEnd"/>
      <w:r w:rsidRPr="008630D6">
        <w:rPr>
          <w:rFonts w:ascii="Arial" w:hAnsi="Arial" w:cs="Arial"/>
          <w:iCs/>
          <w:sz w:val="24"/>
          <w:szCs w:val="24"/>
        </w:rPr>
        <w:t xml:space="preserve"> зонах гранитоидных </w:t>
      </w:r>
      <w:proofErr w:type="spellStart"/>
      <w:r w:rsidRPr="008630D6">
        <w:rPr>
          <w:rFonts w:ascii="Arial" w:hAnsi="Arial" w:cs="Arial"/>
          <w:iCs/>
          <w:sz w:val="24"/>
          <w:szCs w:val="24"/>
        </w:rPr>
        <w:t>интрузий</w:t>
      </w:r>
      <w:proofErr w:type="spellEnd"/>
      <w:r w:rsidRPr="008630D6">
        <w:rPr>
          <w:rFonts w:ascii="Arial" w:hAnsi="Arial" w:cs="Arial"/>
          <w:iCs/>
          <w:sz w:val="24"/>
          <w:szCs w:val="24"/>
        </w:rPr>
        <w:t xml:space="preserve"> Алтае-Саянского и Тянь-Шаньского складчатых регионов.</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Особенности проявления благородных металлов в </w:t>
      </w:r>
      <w:proofErr w:type="spellStart"/>
      <w:r w:rsidRPr="008630D6">
        <w:rPr>
          <w:rFonts w:ascii="Arial" w:hAnsi="Arial" w:cs="Arial"/>
          <w:iCs/>
          <w:sz w:val="24"/>
          <w:szCs w:val="24"/>
        </w:rPr>
        <w:t>колчедано</w:t>
      </w:r>
      <w:proofErr w:type="spellEnd"/>
      <w:r w:rsidRPr="008630D6">
        <w:rPr>
          <w:rFonts w:ascii="Arial" w:hAnsi="Arial" w:cs="Arial"/>
          <w:iCs/>
          <w:sz w:val="24"/>
          <w:szCs w:val="24"/>
        </w:rPr>
        <w:t>-полиметаллических месторождениях Рудного Алтая.</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Дистанционные наземные геолого-геофизические и геохимические исследования рудоносных регионов Сибири с целью выявления потенциальных глубинных рудоносных структур земной коры.</w:t>
      </w:r>
    </w:p>
    <w:p w:rsidR="00F27F4B" w:rsidRPr="008630D6" w:rsidRDefault="00F27F4B" w:rsidP="00F27F4B">
      <w:pPr>
        <w:numPr>
          <w:ilvl w:val="0"/>
          <w:numId w:val="34"/>
        </w:numPr>
        <w:tabs>
          <w:tab w:val="left" w:pos="426"/>
        </w:tabs>
        <w:ind w:left="0" w:firstLine="0"/>
        <w:jc w:val="both"/>
        <w:rPr>
          <w:rFonts w:ascii="Arial" w:hAnsi="Arial" w:cs="Arial"/>
          <w:iCs/>
          <w:sz w:val="24"/>
          <w:szCs w:val="24"/>
        </w:rPr>
      </w:pPr>
      <w:r w:rsidRPr="008630D6">
        <w:rPr>
          <w:rFonts w:ascii="Arial" w:hAnsi="Arial" w:cs="Arial"/>
          <w:iCs/>
          <w:sz w:val="24"/>
          <w:szCs w:val="24"/>
        </w:rPr>
        <w:t xml:space="preserve">Закономерности проявления крупных и сверхкрупных золоторудных месторождений в складчатых поясах </w:t>
      </w:r>
      <w:proofErr w:type="spellStart"/>
      <w:r w:rsidRPr="008630D6">
        <w:rPr>
          <w:rFonts w:ascii="Arial" w:hAnsi="Arial" w:cs="Arial"/>
          <w:iCs/>
          <w:sz w:val="24"/>
          <w:szCs w:val="24"/>
        </w:rPr>
        <w:t>фанерозоя</w:t>
      </w:r>
      <w:proofErr w:type="spellEnd"/>
      <w:r w:rsidRPr="008630D6">
        <w:rPr>
          <w:rFonts w:ascii="Arial" w:hAnsi="Arial" w:cs="Arial"/>
          <w:iCs/>
          <w:sz w:val="24"/>
          <w:szCs w:val="24"/>
        </w:rPr>
        <w:t xml:space="preserve"> Азиатских регионов.</w:t>
      </w:r>
    </w:p>
    <w:p w:rsidR="009E7CEF" w:rsidRPr="008630D6" w:rsidRDefault="009E7CEF" w:rsidP="006E7F75">
      <w:pPr>
        <w:pStyle w:val="a3"/>
        <w:widowControl w:val="0"/>
        <w:numPr>
          <w:ilvl w:val="0"/>
          <w:numId w:val="22"/>
        </w:numPr>
        <w:tabs>
          <w:tab w:val="left" w:pos="426"/>
        </w:tabs>
        <w:spacing w:before="240" w:after="240"/>
        <w:ind w:hanging="794"/>
        <w:jc w:val="center"/>
        <w:rPr>
          <w:rFonts w:ascii="Arial" w:hAnsi="Arial" w:cs="Arial"/>
          <w:b/>
          <w:sz w:val="24"/>
          <w:szCs w:val="24"/>
        </w:rPr>
      </w:pPr>
      <w:r w:rsidRPr="008630D6">
        <w:rPr>
          <w:rFonts w:ascii="Arial" w:hAnsi="Arial" w:cs="Arial"/>
          <w:b/>
          <w:sz w:val="24"/>
          <w:szCs w:val="24"/>
        </w:rPr>
        <w:t xml:space="preserve">Методические указания по процедуре проведения </w:t>
      </w:r>
    </w:p>
    <w:p w:rsidR="009E7CEF" w:rsidRPr="008630D6" w:rsidRDefault="009E7CEF" w:rsidP="009E7CEF">
      <w:pPr>
        <w:pStyle w:val="a3"/>
        <w:widowControl w:val="0"/>
        <w:tabs>
          <w:tab w:val="left" w:pos="426"/>
        </w:tabs>
        <w:spacing w:before="240" w:after="240"/>
        <w:ind w:left="794" w:hanging="794"/>
        <w:jc w:val="center"/>
        <w:rPr>
          <w:rFonts w:ascii="Arial" w:hAnsi="Arial" w:cs="Arial"/>
          <w:b/>
          <w:sz w:val="24"/>
          <w:szCs w:val="24"/>
        </w:rPr>
      </w:pPr>
      <w:r w:rsidRPr="008630D6">
        <w:rPr>
          <w:rFonts w:ascii="Arial" w:hAnsi="Arial" w:cs="Arial"/>
          <w:b/>
          <w:sz w:val="24"/>
          <w:szCs w:val="24"/>
        </w:rPr>
        <w:t>и оценивания кандидатского экзамена</w:t>
      </w:r>
    </w:p>
    <w:p w:rsidR="009E7CEF" w:rsidRPr="008630D6" w:rsidRDefault="00F000CF" w:rsidP="00FC19A1">
      <w:pPr>
        <w:pStyle w:val="Style7"/>
        <w:widowControl/>
        <w:tabs>
          <w:tab w:val="left" w:pos="298"/>
        </w:tabs>
        <w:spacing w:line="240" w:lineRule="auto"/>
        <w:rPr>
          <w:rFonts w:eastAsia="MS Mincho" w:cs="Arial"/>
          <w:b/>
        </w:rPr>
      </w:pPr>
      <w:r w:rsidRPr="008630D6">
        <w:rPr>
          <w:rFonts w:eastAsia="MS Mincho" w:cs="Arial"/>
          <w:b/>
        </w:rPr>
        <w:t xml:space="preserve">Условия допуска к сдаче кандидатского экзамена </w:t>
      </w:r>
    </w:p>
    <w:p w:rsidR="009E7CEF" w:rsidRPr="008630D6" w:rsidRDefault="00FC19A1" w:rsidP="009E7CEF">
      <w:pPr>
        <w:pStyle w:val="Style7"/>
        <w:widowControl/>
        <w:tabs>
          <w:tab w:val="left" w:pos="298"/>
        </w:tabs>
        <w:spacing w:line="240" w:lineRule="auto"/>
        <w:ind w:firstLine="567"/>
        <w:rPr>
          <w:rFonts w:eastAsia="MS Mincho" w:cs="Arial"/>
        </w:rPr>
      </w:pPr>
      <w:r w:rsidRPr="008630D6">
        <w:rPr>
          <w:rFonts w:eastAsia="MS Mincho" w:cs="Arial"/>
        </w:rPr>
        <w:t>К кандидатскому экзамену допускаются</w:t>
      </w:r>
      <w:r w:rsidR="009E7CEF" w:rsidRPr="008630D6">
        <w:rPr>
          <w:rFonts w:eastAsia="MS Mincho" w:cs="Arial"/>
        </w:rPr>
        <w:t>:</w:t>
      </w:r>
    </w:p>
    <w:p w:rsidR="009E7CEF" w:rsidRPr="008630D6" w:rsidRDefault="00FC19A1" w:rsidP="009E7CEF">
      <w:pPr>
        <w:pStyle w:val="Style7"/>
        <w:widowControl/>
        <w:numPr>
          <w:ilvl w:val="0"/>
          <w:numId w:val="13"/>
        </w:numPr>
        <w:tabs>
          <w:tab w:val="left" w:pos="298"/>
        </w:tabs>
        <w:spacing w:line="240" w:lineRule="auto"/>
        <w:rPr>
          <w:rFonts w:eastAsia="MS Mincho" w:cs="Arial"/>
        </w:rPr>
      </w:pPr>
      <w:r w:rsidRPr="008630D6">
        <w:rPr>
          <w:rFonts w:eastAsia="MS Mincho" w:cs="Arial"/>
        </w:rPr>
        <w:t>аспиранты</w:t>
      </w:r>
      <w:r w:rsidR="009E7CEF" w:rsidRPr="008630D6">
        <w:rPr>
          <w:rFonts w:eastAsia="MS Mincho" w:cs="Arial"/>
        </w:rPr>
        <w:t>, полностью о</w:t>
      </w:r>
      <w:r w:rsidRPr="008630D6">
        <w:rPr>
          <w:rFonts w:eastAsia="MS Mincho" w:cs="Arial"/>
        </w:rPr>
        <w:t>своившие программу специальн</w:t>
      </w:r>
      <w:r w:rsidR="009E7CEF" w:rsidRPr="008630D6">
        <w:rPr>
          <w:rFonts w:eastAsia="MS Mincho" w:cs="Arial"/>
        </w:rPr>
        <w:t>ой дисциплины и сдавшие зачет</w:t>
      </w:r>
      <w:r w:rsidRPr="008630D6">
        <w:rPr>
          <w:rFonts w:eastAsia="MS Mincho" w:cs="Arial"/>
        </w:rPr>
        <w:t>, предусмотренны</w:t>
      </w:r>
      <w:r w:rsidR="009E7CEF" w:rsidRPr="008630D6">
        <w:rPr>
          <w:rFonts w:eastAsia="MS Mincho" w:cs="Arial"/>
        </w:rPr>
        <w:t>й учебным планом на предыдущем</w:t>
      </w:r>
      <w:r w:rsidRPr="008630D6">
        <w:rPr>
          <w:rFonts w:eastAsia="MS Mincho" w:cs="Arial"/>
        </w:rPr>
        <w:t xml:space="preserve"> этап</w:t>
      </w:r>
      <w:r w:rsidR="009E7CEF" w:rsidRPr="008630D6">
        <w:rPr>
          <w:rFonts w:eastAsia="MS Mincho" w:cs="Arial"/>
        </w:rPr>
        <w:t>е</w:t>
      </w:r>
      <w:r w:rsidRPr="008630D6">
        <w:rPr>
          <w:rFonts w:eastAsia="MS Mincho" w:cs="Arial"/>
        </w:rPr>
        <w:t xml:space="preserve"> обучения. </w:t>
      </w:r>
    </w:p>
    <w:p w:rsidR="00FC19A1" w:rsidRPr="008630D6" w:rsidRDefault="009E7CEF" w:rsidP="009E7CEF">
      <w:pPr>
        <w:pStyle w:val="Style7"/>
        <w:widowControl/>
        <w:numPr>
          <w:ilvl w:val="0"/>
          <w:numId w:val="13"/>
        </w:numPr>
        <w:tabs>
          <w:tab w:val="left" w:pos="298"/>
        </w:tabs>
        <w:spacing w:line="240" w:lineRule="auto"/>
        <w:rPr>
          <w:rFonts w:eastAsia="MS Mincho" w:cs="Arial"/>
        </w:rPr>
      </w:pPr>
      <w:r w:rsidRPr="008630D6">
        <w:rPr>
          <w:rFonts w:eastAsia="MS Mincho" w:cs="Arial"/>
        </w:rPr>
        <w:t>с</w:t>
      </w:r>
      <w:r w:rsidR="00FC19A1" w:rsidRPr="008630D6">
        <w:rPr>
          <w:rFonts w:eastAsia="MS Mincho" w:cs="Arial"/>
        </w:rPr>
        <w:t>оискатели</w:t>
      </w:r>
      <w:r w:rsidRPr="008630D6">
        <w:rPr>
          <w:rFonts w:eastAsia="MS Mincho" w:cs="Arial"/>
        </w:rPr>
        <w:t>, прикрепленные к ТПУ для сдачи кандидатских экзаменов, перед</w:t>
      </w:r>
      <w:r w:rsidR="00FC19A1" w:rsidRPr="008630D6">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8630D6">
        <w:rPr>
          <w:rFonts w:eastAsia="MS Mincho" w:cs="Arial"/>
        </w:rPr>
        <w:t>го</w:t>
      </w:r>
      <w:r w:rsidR="00FC19A1" w:rsidRPr="008630D6">
        <w:rPr>
          <w:rFonts w:eastAsia="MS Mincho" w:cs="Arial"/>
        </w:rPr>
        <w:t xml:space="preserve"> </w:t>
      </w:r>
      <w:r w:rsidR="00F000CF" w:rsidRPr="008630D6">
        <w:rPr>
          <w:rFonts w:eastAsia="MS Mincho" w:cs="Arial"/>
        </w:rPr>
        <w:t xml:space="preserve">отделения </w:t>
      </w:r>
      <w:r w:rsidR="003E0E05" w:rsidRPr="008630D6">
        <w:rPr>
          <w:rFonts w:eastAsia="MS Mincho" w:cs="Arial"/>
        </w:rPr>
        <w:t>геологии</w:t>
      </w:r>
      <w:r w:rsidR="00FC19A1" w:rsidRPr="008630D6">
        <w:rPr>
          <w:rFonts w:eastAsia="MS Mincho" w:cs="Arial"/>
        </w:rPr>
        <w:t xml:space="preserve">, на базе которой ведется </w:t>
      </w:r>
      <w:r w:rsidRPr="008630D6">
        <w:rPr>
          <w:rFonts w:eastAsia="MS Mincho" w:cs="Arial"/>
        </w:rPr>
        <w:t>подготовка</w:t>
      </w:r>
      <w:r w:rsidR="00FC19A1" w:rsidRPr="008630D6">
        <w:rPr>
          <w:rFonts w:eastAsia="MS Mincho" w:cs="Arial"/>
        </w:rPr>
        <w:t xml:space="preserve"> аспирант</w:t>
      </w:r>
      <w:r w:rsidRPr="008630D6">
        <w:rPr>
          <w:rFonts w:eastAsia="MS Mincho" w:cs="Arial"/>
        </w:rPr>
        <w:t>ов</w:t>
      </w:r>
      <w:r w:rsidR="00FC19A1" w:rsidRPr="008630D6">
        <w:rPr>
          <w:rFonts w:eastAsia="MS Mincho" w:cs="Arial"/>
        </w:rPr>
        <w:t>.</w:t>
      </w:r>
    </w:p>
    <w:p w:rsidR="00AA4D5A" w:rsidRPr="00011D1E" w:rsidRDefault="009E7CEF" w:rsidP="00AA4D5A">
      <w:pPr>
        <w:ind w:firstLine="567"/>
        <w:jc w:val="both"/>
        <w:rPr>
          <w:rFonts w:ascii="Arial" w:hAnsi="Arial" w:cs="Arial"/>
          <w:sz w:val="24"/>
          <w:szCs w:val="24"/>
        </w:rPr>
      </w:pPr>
      <w:r w:rsidRPr="008630D6">
        <w:rPr>
          <w:rFonts w:ascii="Arial" w:hAnsi="Arial" w:cs="Arial"/>
          <w:sz w:val="24"/>
          <w:szCs w:val="24"/>
        </w:rPr>
        <w:t xml:space="preserve">В рамках подготовки к кандидатскому экзамену по специальности </w:t>
      </w:r>
      <w:r w:rsidR="005D4816" w:rsidRPr="008630D6">
        <w:rPr>
          <w:rFonts w:ascii="Arial" w:hAnsi="Arial" w:cs="Arial"/>
          <w:color w:val="000000" w:themeColor="text1"/>
          <w:sz w:val="24"/>
          <w:szCs w:val="24"/>
        </w:rPr>
        <w:t>1.6.10</w:t>
      </w:r>
      <w:r w:rsidR="005D4816" w:rsidRPr="008630D6">
        <w:rPr>
          <w:rFonts w:ascii="Arial" w:hAnsi="Arial" w:cs="Arial"/>
          <w:noProof/>
          <w:sz w:val="24"/>
          <w:szCs w:val="24"/>
        </w:rPr>
        <w:t xml:space="preserve"> Геология, поиски и разведка твердых полезных ископаемых, минерагения</w:t>
      </w:r>
      <w:r w:rsidR="005D4816" w:rsidRPr="008630D6">
        <w:rPr>
          <w:rFonts w:ascii="Arial" w:hAnsi="Arial" w:cs="Arial"/>
          <w:sz w:val="24"/>
          <w:szCs w:val="24"/>
        </w:rPr>
        <w:t xml:space="preserve"> </w:t>
      </w:r>
      <w:r w:rsidR="00AA4D5A" w:rsidRPr="00011D1E">
        <w:rPr>
          <w:rFonts w:ascii="Arial" w:hAnsi="Arial" w:cs="Arial"/>
          <w:sz w:val="24"/>
          <w:szCs w:val="24"/>
        </w:rPr>
        <w:t>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AA4D5A" w:rsidRPr="00011D1E" w:rsidRDefault="00AA4D5A" w:rsidP="00AA4D5A">
      <w:pPr>
        <w:shd w:val="clear" w:color="auto" w:fill="FFFFFF"/>
        <w:ind w:firstLine="567"/>
        <w:jc w:val="both"/>
        <w:rPr>
          <w:rFonts w:ascii="Arial" w:hAnsi="Arial" w:cs="Arial"/>
          <w:color w:val="000000"/>
          <w:sz w:val="24"/>
          <w:szCs w:val="24"/>
        </w:rPr>
      </w:pPr>
      <w:r w:rsidRPr="00011D1E">
        <w:rPr>
          <w:rFonts w:ascii="Arial" w:hAnsi="Arial" w:cs="Arial"/>
          <w:i/>
          <w:color w:val="000000"/>
          <w:sz w:val="24"/>
          <w:szCs w:val="24"/>
        </w:rPr>
        <w:t>Требования к оформлению</w:t>
      </w:r>
      <w:r w:rsidRPr="00011D1E">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011D1E">
          <w:rPr>
            <w:rFonts w:ascii="Arial" w:hAnsi="Arial" w:cs="Arial"/>
            <w:color w:val="000000"/>
            <w:sz w:val="24"/>
            <w:szCs w:val="24"/>
          </w:rPr>
          <w:t>÷30 мм</w:t>
        </w:r>
      </w:smartTag>
      <w:r w:rsidRPr="00011D1E">
        <w:rPr>
          <w:rFonts w:ascii="Arial" w:hAnsi="Arial" w:cs="Arial"/>
          <w:color w:val="000000"/>
          <w:sz w:val="24"/>
          <w:szCs w:val="24"/>
        </w:rPr>
        <w:t>, правое – 10</w:t>
      </w:r>
      <w:smartTag w:uri="urn:schemas-microsoft-com:office:smarttags" w:element="metricconverter">
        <w:smartTagPr>
          <w:attr w:name="ProductID" w:val="15 мм"/>
        </w:smartTagPr>
        <w:r w:rsidRPr="00011D1E">
          <w:rPr>
            <w:rFonts w:ascii="Arial" w:hAnsi="Arial" w:cs="Arial"/>
            <w:color w:val="000000"/>
            <w:sz w:val="24"/>
            <w:szCs w:val="24"/>
          </w:rPr>
          <w:t>÷15 мм</w:t>
        </w:r>
      </w:smartTag>
      <w:r w:rsidRPr="00011D1E">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011D1E">
          <w:rPr>
            <w:rFonts w:ascii="Arial" w:hAnsi="Arial" w:cs="Arial"/>
            <w:color w:val="000000"/>
            <w:sz w:val="24"/>
            <w:szCs w:val="24"/>
          </w:rPr>
          <w:t>20 мм</w:t>
        </w:r>
      </w:smartTag>
      <w:r w:rsidRPr="00011D1E">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011D1E">
          <w:rPr>
            <w:rFonts w:ascii="Arial" w:hAnsi="Arial" w:cs="Arial"/>
            <w:color w:val="000000"/>
            <w:sz w:val="24"/>
            <w:szCs w:val="24"/>
          </w:rPr>
          <w:t>20 мм</w:t>
        </w:r>
      </w:smartTag>
      <w:r w:rsidRPr="00011D1E">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011D1E">
        <w:rPr>
          <w:rFonts w:ascii="Arial" w:hAnsi="Arial" w:cs="Arial"/>
          <w:i/>
          <w:color w:val="000000"/>
          <w:sz w:val="24"/>
          <w:szCs w:val="24"/>
        </w:rPr>
        <w:t>Оригинальность текста реферата</w:t>
      </w:r>
      <w:r w:rsidRPr="00011D1E">
        <w:rPr>
          <w:rFonts w:ascii="Arial" w:hAnsi="Arial" w:cs="Arial"/>
          <w:color w:val="000000"/>
          <w:sz w:val="24"/>
          <w:szCs w:val="24"/>
        </w:rPr>
        <w:t xml:space="preserve"> должна составлять 95%. </w:t>
      </w:r>
    </w:p>
    <w:p w:rsidR="00AA4D5A" w:rsidRPr="00011D1E" w:rsidRDefault="00AA4D5A" w:rsidP="00AA4D5A">
      <w:pPr>
        <w:shd w:val="clear" w:color="auto" w:fill="FFFFFF"/>
        <w:ind w:firstLine="567"/>
        <w:jc w:val="both"/>
        <w:rPr>
          <w:rFonts w:ascii="Arial" w:hAnsi="Arial" w:cs="Arial"/>
          <w:color w:val="000000"/>
          <w:sz w:val="24"/>
          <w:szCs w:val="24"/>
        </w:rPr>
      </w:pPr>
      <w:r w:rsidRPr="00011D1E">
        <w:rPr>
          <w:rFonts w:ascii="Arial" w:hAnsi="Arial" w:cs="Arial"/>
          <w:i/>
          <w:iCs/>
          <w:color w:val="000000"/>
          <w:sz w:val="24"/>
          <w:szCs w:val="24"/>
        </w:rPr>
        <w:t xml:space="preserve">Структура реферата включает </w:t>
      </w:r>
      <w:r w:rsidRPr="00011D1E">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AA4D5A" w:rsidRPr="00011D1E" w:rsidRDefault="00AA4D5A" w:rsidP="00AA4D5A">
      <w:pPr>
        <w:shd w:val="clear" w:color="auto" w:fill="FFFFFF"/>
        <w:ind w:firstLine="567"/>
        <w:jc w:val="both"/>
        <w:rPr>
          <w:rFonts w:ascii="Arial" w:hAnsi="Arial" w:cs="Arial"/>
          <w:color w:val="000000"/>
          <w:sz w:val="24"/>
          <w:szCs w:val="24"/>
        </w:rPr>
      </w:pPr>
      <w:r w:rsidRPr="00011D1E">
        <w:rPr>
          <w:rFonts w:ascii="Arial" w:hAnsi="Arial" w:cs="Arial"/>
          <w:i/>
          <w:iCs/>
          <w:color w:val="000000"/>
          <w:sz w:val="24"/>
          <w:szCs w:val="24"/>
        </w:rPr>
        <w:lastRenderedPageBreak/>
        <w:t xml:space="preserve">Титульный лист </w:t>
      </w:r>
      <w:r w:rsidRPr="00011D1E">
        <w:rPr>
          <w:rFonts w:ascii="Arial" w:hAnsi="Arial" w:cs="Arial"/>
          <w:color w:val="000000"/>
          <w:sz w:val="24"/>
          <w:szCs w:val="24"/>
        </w:rPr>
        <w:t>является первым листом реферата и заполняется по образцу.</w:t>
      </w:r>
    </w:p>
    <w:p w:rsidR="00AA4D5A" w:rsidRPr="00011D1E" w:rsidRDefault="00AA4D5A" w:rsidP="00AA4D5A">
      <w:pPr>
        <w:shd w:val="clear" w:color="auto" w:fill="FFFFFF"/>
        <w:ind w:firstLine="567"/>
        <w:jc w:val="both"/>
        <w:rPr>
          <w:rFonts w:ascii="Arial" w:hAnsi="Arial" w:cs="Arial"/>
          <w:sz w:val="24"/>
          <w:szCs w:val="24"/>
        </w:rPr>
      </w:pPr>
      <w:r w:rsidRPr="00011D1E">
        <w:rPr>
          <w:rFonts w:ascii="Arial" w:hAnsi="Arial" w:cs="Arial"/>
          <w:i/>
          <w:iCs/>
          <w:color w:val="000000"/>
          <w:sz w:val="24"/>
          <w:szCs w:val="24"/>
        </w:rPr>
        <w:t xml:space="preserve">Содержание </w:t>
      </w:r>
      <w:r w:rsidRPr="00011D1E">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011D1E">
        <w:rPr>
          <w:rFonts w:ascii="Arial" w:hAnsi="Arial" w:cs="Arial"/>
          <w:i/>
          <w:iCs/>
          <w:color w:val="000000"/>
          <w:sz w:val="24"/>
          <w:szCs w:val="24"/>
        </w:rPr>
        <w:t xml:space="preserve">введении </w:t>
      </w:r>
      <w:r w:rsidRPr="00011D1E">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011D1E">
        <w:rPr>
          <w:rFonts w:ascii="Arial" w:hAnsi="Arial" w:cs="Arial"/>
          <w:i/>
          <w:color w:val="000000"/>
          <w:sz w:val="24"/>
          <w:szCs w:val="24"/>
        </w:rPr>
        <w:t>основной</w:t>
      </w:r>
      <w:r w:rsidRPr="00011D1E">
        <w:rPr>
          <w:rFonts w:ascii="Arial" w:hAnsi="Arial" w:cs="Arial"/>
          <w:color w:val="000000"/>
          <w:sz w:val="24"/>
          <w:szCs w:val="24"/>
        </w:rPr>
        <w:t xml:space="preserve"> </w:t>
      </w:r>
      <w:r w:rsidRPr="00011D1E">
        <w:rPr>
          <w:rFonts w:ascii="Arial" w:hAnsi="Arial" w:cs="Arial"/>
          <w:i/>
          <w:iCs/>
          <w:color w:val="000000"/>
          <w:sz w:val="24"/>
          <w:szCs w:val="24"/>
        </w:rPr>
        <w:t xml:space="preserve">части </w:t>
      </w:r>
      <w:r w:rsidRPr="00011D1E">
        <w:rPr>
          <w:rFonts w:ascii="Arial" w:hAnsi="Arial" w:cs="Arial"/>
          <w:color w:val="000000"/>
          <w:sz w:val="24"/>
          <w:szCs w:val="24"/>
        </w:rPr>
        <w:t>делится на главы, разделы или параграфы, здесь излагается содержание работы.</w:t>
      </w:r>
      <w:r w:rsidRPr="00011D1E">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011D1E">
        <w:rPr>
          <w:rFonts w:ascii="Arial" w:hAnsi="Arial" w:cs="Arial"/>
          <w:i/>
          <w:sz w:val="24"/>
          <w:szCs w:val="24"/>
        </w:rPr>
        <w:t>заключении</w:t>
      </w:r>
      <w:r w:rsidRPr="00011D1E">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AA4D5A" w:rsidRPr="00011D1E" w:rsidRDefault="00AA4D5A" w:rsidP="00AA4D5A">
      <w:pPr>
        <w:pStyle w:val="Style7"/>
        <w:widowControl/>
        <w:tabs>
          <w:tab w:val="left" w:pos="298"/>
        </w:tabs>
        <w:spacing w:line="240" w:lineRule="auto"/>
        <w:ind w:firstLine="567"/>
        <w:rPr>
          <w:rFonts w:cs="Arial"/>
        </w:rPr>
      </w:pPr>
      <w:r w:rsidRPr="00011D1E">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011D1E">
        <w:rPr>
          <w:rFonts w:cs="Arial"/>
          <w:i/>
          <w:iCs/>
          <w:color w:val="000000"/>
        </w:rPr>
        <w:t xml:space="preserve">Ссылки </w:t>
      </w:r>
      <w:r w:rsidRPr="00011D1E">
        <w:rPr>
          <w:rFonts w:cs="Arial"/>
          <w:color w:val="000000"/>
        </w:rPr>
        <w:t xml:space="preserve">на источники, цитаты в тексте в квадратных скобках. </w:t>
      </w:r>
      <w:r w:rsidRPr="00011D1E">
        <w:rPr>
          <w:rFonts w:cs="Arial"/>
          <w:i/>
          <w:iCs/>
          <w:color w:val="000000"/>
        </w:rPr>
        <w:t xml:space="preserve">Список использованной литературы </w:t>
      </w:r>
      <w:r w:rsidRPr="00011D1E">
        <w:rPr>
          <w:rFonts w:cs="Arial"/>
          <w:color w:val="000000"/>
        </w:rPr>
        <w:t>дается в алфавитном порядке и</w:t>
      </w:r>
      <w:r w:rsidRPr="00011D1E">
        <w:rPr>
          <w:rFonts w:cs="Arial"/>
        </w:rPr>
        <w:t xml:space="preserve"> должен содержать не менее 15 источников, из них не менее 50% последних пяти лет, из которых не менее половины последних трех лет.</w:t>
      </w:r>
    </w:p>
    <w:p w:rsidR="00AA4D5A" w:rsidRPr="00011D1E" w:rsidRDefault="00AA4D5A" w:rsidP="00AA4D5A">
      <w:pPr>
        <w:pStyle w:val="Style7"/>
        <w:widowControl/>
        <w:tabs>
          <w:tab w:val="left" w:pos="298"/>
        </w:tabs>
        <w:spacing w:before="120" w:line="240" w:lineRule="auto"/>
        <w:rPr>
          <w:rFonts w:eastAsia="MS Mincho" w:cs="Arial"/>
          <w:b/>
        </w:rPr>
      </w:pPr>
      <w:r w:rsidRPr="00011D1E">
        <w:rPr>
          <w:rFonts w:eastAsia="MS Mincho" w:cs="Arial"/>
          <w:b/>
        </w:rPr>
        <w:t xml:space="preserve">Проведение кандидатского экзамена </w:t>
      </w:r>
    </w:p>
    <w:p w:rsidR="00AA4D5A" w:rsidRPr="00011D1E" w:rsidRDefault="00AA4D5A" w:rsidP="00AA4D5A">
      <w:pPr>
        <w:pStyle w:val="Style7"/>
        <w:widowControl/>
        <w:tabs>
          <w:tab w:val="left" w:pos="298"/>
        </w:tabs>
        <w:spacing w:line="240" w:lineRule="auto"/>
        <w:ind w:firstLine="567"/>
        <w:rPr>
          <w:rFonts w:eastAsia="MS Mincho" w:cs="Arial"/>
        </w:rPr>
      </w:pPr>
      <w:r w:rsidRPr="00011D1E">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AA4D5A" w:rsidRPr="00011D1E" w:rsidRDefault="00AA4D5A" w:rsidP="00AA4D5A">
      <w:pPr>
        <w:ind w:firstLine="567"/>
        <w:jc w:val="both"/>
        <w:rPr>
          <w:rFonts w:ascii="Arial" w:hAnsi="Arial" w:cs="Arial"/>
          <w:sz w:val="24"/>
          <w:szCs w:val="24"/>
        </w:rPr>
      </w:pPr>
      <w:r w:rsidRPr="00011D1E">
        <w:rPr>
          <w:rFonts w:ascii="Arial" w:hAnsi="Arial" w:cs="Arial"/>
          <w:sz w:val="24"/>
          <w:szCs w:val="24"/>
        </w:rPr>
        <w:t>Прием кандидатских экзаменов осуществляется очно и в устной форме в комиссии, утвержденной приказом ректора, в составе которой должно участвовать не менее 3-х членов. В случае особых обстоятельств допускается прием кандидатского экзамена в режиме онлайн.</w:t>
      </w:r>
    </w:p>
    <w:p w:rsidR="00AA4D5A" w:rsidRPr="00011D1E" w:rsidRDefault="00AA4D5A" w:rsidP="00AA4D5A">
      <w:pPr>
        <w:jc w:val="both"/>
        <w:rPr>
          <w:rFonts w:ascii="Arial" w:hAnsi="Arial" w:cs="Arial"/>
          <w:sz w:val="24"/>
          <w:szCs w:val="24"/>
        </w:rPr>
      </w:pPr>
      <w:r w:rsidRPr="00011D1E">
        <w:rPr>
          <w:rFonts w:ascii="Arial" w:hAnsi="Arial" w:cs="Arial"/>
          <w:sz w:val="24"/>
          <w:szCs w:val="24"/>
        </w:rPr>
        <w:t>Экзаменационный билет включает в себя 3 вопроса.</w:t>
      </w:r>
    </w:p>
    <w:p w:rsidR="00ED2E48" w:rsidRPr="008630D6" w:rsidRDefault="00FC19A1" w:rsidP="00AA4D5A">
      <w:pPr>
        <w:ind w:firstLine="567"/>
        <w:jc w:val="both"/>
        <w:rPr>
          <w:rFonts w:ascii="Arial" w:hAnsi="Arial" w:cs="Arial"/>
          <w:sz w:val="24"/>
          <w:szCs w:val="24"/>
        </w:rPr>
      </w:pPr>
      <w:r w:rsidRPr="008630D6">
        <w:rPr>
          <w:rFonts w:ascii="Arial" w:eastAsia="MS Mincho" w:hAnsi="Arial" w:cs="Arial"/>
          <w:sz w:val="24"/>
          <w:szCs w:val="24"/>
        </w:rPr>
        <w:t>Первые два вопроса</w:t>
      </w:r>
      <w:r w:rsidR="00ED2E48" w:rsidRPr="008630D6">
        <w:rPr>
          <w:rFonts w:ascii="Arial" w:eastAsia="MS Mincho" w:hAnsi="Arial" w:cs="Arial"/>
          <w:sz w:val="24"/>
          <w:szCs w:val="24"/>
        </w:rPr>
        <w:t xml:space="preserve"> - это вопросы основной части данной Программы, которые соответствуют </w:t>
      </w:r>
      <w:r w:rsidRPr="008630D6">
        <w:rPr>
          <w:rFonts w:ascii="Arial" w:eastAsia="MS Mincho" w:hAnsi="Arial" w:cs="Arial"/>
          <w:sz w:val="24"/>
          <w:szCs w:val="24"/>
        </w:rPr>
        <w:t xml:space="preserve">паспорту научной </w:t>
      </w:r>
      <w:r w:rsidR="00ED2E48" w:rsidRPr="008630D6">
        <w:rPr>
          <w:rFonts w:ascii="Arial" w:eastAsia="MS Mincho" w:hAnsi="Arial" w:cs="Arial"/>
          <w:sz w:val="24"/>
          <w:szCs w:val="24"/>
        </w:rPr>
        <w:t xml:space="preserve">по специальности </w:t>
      </w:r>
      <w:r w:rsidR="005D4816" w:rsidRPr="008630D6">
        <w:rPr>
          <w:rFonts w:ascii="Arial" w:hAnsi="Arial" w:cs="Arial"/>
          <w:color w:val="000000" w:themeColor="text1"/>
          <w:sz w:val="24"/>
          <w:szCs w:val="24"/>
        </w:rPr>
        <w:t>1.6.10</w:t>
      </w:r>
      <w:r w:rsidR="005D4816" w:rsidRPr="008630D6">
        <w:rPr>
          <w:rFonts w:ascii="Arial" w:hAnsi="Arial" w:cs="Arial"/>
          <w:noProof/>
          <w:sz w:val="24"/>
          <w:szCs w:val="24"/>
        </w:rPr>
        <w:t xml:space="preserve"> Геология, поиски и разведка твердых полезных ископаемых, минерагения</w:t>
      </w:r>
      <w:r w:rsidRPr="008630D6">
        <w:rPr>
          <w:rFonts w:ascii="Arial" w:eastAsia="MS Mincho" w:hAnsi="Arial" w:cs="Arial"/>
          <w:sz w:val="24"/>
          <w:szCs w:val="24"/>
        </w:rPr>
        <w:t>, третий вопрос должен соответствовать проблематике научной деятельности аспиранта</w:t>
      </w:r>
      <w:r w:rsidR="00642BAC" w:rsidRPr="008630D6">
        <w:rPr>
          <w:rFonts w:ascii="Arial" w:eastAsia="MS Mincho" w:hAnsi="Arial" w:cs="Arial"/>
          <w:sz w:val="24"/>
          <w:szCs w:val="24"/>
        </w:rPr>
        <w:t xml:space="preserve"> (соискателя)</w:t>
      </w:r>
      <w:r w:rsidRPr="008630D6">
        <w:rPr>
          <w:rFonts w:ascii="Arial" w:eastAsia="MS Mincho" w:hAnsi="Arial" w:cs="Arial"/>
          <w:sz w:val="24"/>
          <w:szCs w:val="24"/>
        </w:rPr>
        <w:t xml:space="preserve">. </w:t>
      </w:r>
    </w:p>
    <w:p w:rsidR="00ED2E48" w:rsidRPr="008630D6" w:rsidRDefault="00FC19A1" w:rsidP="00ED2E48">
      <w:pPr>
        <w:pStyle w:val="Style7"/>
        <w:widowControl/>
        <w:tabs>
          <w:tab w:val="left" w:pos="298"/>
        </w:tabs>
        <w:spacing w:line="240" w:lineRule="auto"/>
        <w:ind w:firstLine="567"/>
        <w:rPr>
          <w:rFonts w:eastAsia="MS Mincho" w:cs="Arial"/>
        </w:rPr>
      </w:pPr>
      <w:r w:rsidRPr="008630D6">
        <w:rPr>
          <w:rFonts w:eastAsia="MS Mincho" w:cs="Arial"/>
        </w:rPr>
        <w:t>Ответы н</w:t>
      </w:r>
      <w:r w:rsidR="00642BAC" w:rsidRPr="008630D6">
        <w:rPr>
          <w:rFonts w:eastAsia="MS Mincho" w:cs="Arial"/>
        </w:rPr>
        <w:t>а вопросы</w:t>
      </w:r>
      <w:r w:rsidRPr="008630D6">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8630D6">
        <w:rPr>
          <w:rFonts w:eastAsia="MS Mincho" w:cs="Arial"/>
        </w:rPr>
        <w:t xml:space="preserve">Результат сдачи заносится в журнал регистрации, который хранится в отделении </w:t>
      </w:r>
      <w:r w:rsidR="003E0E05" w:rsidRPr="008630D6">
        <w:rPr>
          <w:rFonts w:eastAsia="MS Mincho" w:cs="Arial"/>
        </w:rPr>
        <w:t>геологии.</w:t>
      </w:r>
      <w:r w:rsidR="006B0937" w:rsidRPr="008630D6">
        <w:rPr>
          <w:rFonts w:eastAsia="MS Mincho" w:cs="Arial"/>
        </w:rPr>
        <w:t xml:space="preserve"> Протоколы сдачи экзаменов с подписью всех членов</w:t>
      </w:r>
      <w:r w:rsidR="00642BAC" w:rsidRPr="008630D6">
        <w:rPr>
          <w:rFonts w:eastAsia="MS Mincho" w:cs="Arial"/>
        </w:rPr>
        <w:t xml:space="preserve"> комиссии</w:t>
      </w:r>
      <w:r w:rsidR="006B0937" w:rsidRPr="008630D6">
        <w:rPr>
          <w:rFonts w:eastAsia="MS Mincho" w:cs="Arial"/>
        </w:rPr>
        <w:t xml:space="preserve"> </w:t>
      </w:r>
      <w:r w:rsidRPr="008630D6">
        <w:rPr>
          <w:rFonts w:eastAsia="MS Mincho" w:cs="Arial"/>
        </w:rPr>
        <w:t>сдаются в отдел аспирантуры и д</w:t>
      </w:r>
      <w:r w:rsidR="006B0937" w:rsidRPr="008630D6">
        <w:rPr>
          <w:rFonts w:eastAsia="MS Mincho" w:cs="Arial"/>
        </w:rPr>
        <w:t>окторантуры</w:t>
      </w:r>
      <w:r w:rsidRPr="008630D6">
        <w:rPr>
          <w:rFonts w:eastAsia="MS Mincho" w:cs="Arial"/>
        </w:rPr>
        <w:t>.</w:t>
      </w:r>
    </w:p>
    <w:p w:rsidR="00ED2E48" w:rsidRPr="008630D6" w:rsidRDefault="00ED2E48" w:rsidP="00ED2E48">
      <w:pPr>
        <w:ind w:firstLine="598"/>
        <w:jc w:val="both"/>
        <w:rPr>
          <w:rFonts w:ascii="Arial" w:hAnsi="Arial" w:cs="Arial"/>
          <w:sz w:val="24"/>
          <w:szCs w:val="24"/>
        </w:rPr>
      </w:pPr>
      <w:r w:rsidRPr="008630D6">
        <w:rPr>
          <w:rFonts w:ascii="Arial" w:hAnsi="Arial" w:cs="Arial"/>
          <w:sz w:val="24"/>
          <w:szCs w:val="24"/>
        </w:rPr>
        <w:t>Критерии оценки ответа на кандидатском экзамене:</w:t>
      </w:r>
    </w:p>
    <w:p w:rsidR="003E7FAD" w:rsidRPr="008630D6" w:rsidRDefault="003E7FAD" w:rsidP="00ED2E48">
      <w:pPr>
        <w:ind w:firstLine="598"/>
        <w:jc w:val="both"/>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1496"/>
        <w:gridCol w:w="1115"/>
        <w:gridCol w:w="1708"/>
        <w:gridCol w:w="5308"/>
      </w:tblGrid>
      <w:tr w:rsidR="00180B5C" w:rsidRPr="008630D6" w:rsidTr="008630D6">
        <w:trPr>
          <w:trHeight w:val="277"/>
        </w:trPr>
        <w:tc>
          <w:tcPr>
            <w:tcW w:w="77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8630D6" w:rsidRDefault="00180B5C" w:rsidP="00727FAC">
            <w:pPr>
              <w:jc w:val="center"/>
              <w:rPr>
                <w:rFonts w:ascii="Arial" w:hAnsi="Arial" w:cs="Arial"/>
                <w:b/>
              </w:rPr>
            </w:pPr>
            <w:r w:rsidRPr="008630D6">
              <w:rPr>
                <w:rFonts w:ascii="Arial" w:hAnsi="Arial" w:cs="Arial"/>
                <w:b/>
              </w:rPr>
              <w:t xml:space="preserve">% выполнения заданий </w:t>
            </w:r>
          </w:p>
          <w:p w:rsidR="00180B5C" w:rsidRPr="008630D6" w:rsidRDefault="00180B5C" w:rsidP="00727FAC">
            <w:pPr>
              <w:jc w:val="center"/>
              <w:rPr>
                <w:rFonts w:ascii="Arial" w:hAnsi="Arial" w:cs="Arial"/>
                <w:b/>
              </w:rPr>
            </w:pPr>
            <w:r w:rsidRPr="008630D6">
              <w:rPr>
                <w:rFonts w:ascii="Arial" w:hAnsi="Arial" w:cs="Arial"/>
                <w:b/>
              </w:rPr>
              <w:t>экзамена</w:t>
            </w:r>
          </w:p>
        </w:tc>
        <w:tc>
          <w:tcPr>
            <w:tcW w:w="579"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8630D6" w:rsidRDefault="00180B5C" w:rsidP="00727FAC">
            <w:pPr>
              <w:jc w:val="center"/>
              <w:rPr>
                <w:rFonts w:ascii="Arial" w:hAnsi="Arial" w:cs="Arial"/>
                <w:b/>
              </w:rPr>
            </w:pPr>
            <w:r w:rsidRPr="008630D6">
              <w:rPr>
                <w:rFonts w:ascii="Arial" w:hAnsi="Arial" w:cs="Arial"/>
                <w:b/>
              </w:rPr>
              <w:t>Экзамен, балл</w:t>
            </w:r>
          </w:p>
        </w:tc>
        <w:tc>
          <w:tcPr>
            <w:tcW w:w="88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8630D6" w:rsidRDefault="00180B5C" w:rsidP="00727FAC">
            <w:pPr>
              <w:jc w:val="center"/>
              <w:rPr>
                <w:rFonts w:ascii="Arial" w:hAnsi="Arial" w:cs="Arial"/>
                <w:b/>
              </w:rPr>
            </w:pPr>
            <w:r w:rsidRPr="008630D6">
              <w:rPr>
                <w:rFonts w:ascii="Arial" w:hAnsi="Arial" w:cs="Arial"/>
                <w:b/>
              </w:rPr>
              <w:t xml:space="preserve">Соответствие </w:t>
            </w:r>
          </w:p>
          <w:p w:rsidR="00180B5C" w:rsidRPr="008630D6" w:rsidRDefault="00180B5C" w:rsidP="00727FAC">
            <w:pPr>
              <w:jc w:val="center"/>
              <w:rPr>
                <w:rFonts w:ascii="Arial" w:hAnsi="Arial" w:cs="Arial"/>
                <w:b/>
              </w:rPr>
            </w:pPr>
            <w:r w:rsidRPr="008630D6">
              <w:rPr>
                <w:rFonts w:ascii="Arial" w:hAnsi="Arial" w:cs="Arial"/>
                <w:b/>
              </w:rPr>
              <w:t>традиционной оценке</w:t>
            </w:r>
          </w:p>
        </w:tc>
        <w:tc>
          <w:tcPr>
            <w:tcW w:w="275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8630D6" w:rsidRDefault="00180B5C" w:rsidP="00727FAC">
            <w:pPr>
              <w:jc w:val="center"/>
              <w:rPr>
                <w:rFonts w:ascii="Arial" w:hAnsi="Arial" w:cs="Arial"/>
                <w:b/>
              </w:rPr>
            </w:pPr>
            <w:r w:rsidRPr="008630D6">
              <w:rPr>
                <w:rFonts w:ascii="Arial" w:hAnsi="Arial" w:cs="Arial"/>
                <w:b/>
              </w:rPr>
              <w:t>Определение оценки</w:t>
            </w:r>
          </w:p>
        </w:tc>
      </w:tr>
      <w:tr w:rsidR="00180B5C" w:rsidRPr="008630D6" w:rsidTr="008630D6">
        <w:trPr>
          <w:trHeight w:val="445"/>
        </w:trPr>
        <w:tc>
          <w:tcPr>
            <w:tcW w:w="77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90%÷100%</w:t>
            </w:r>
          </w:p>
        </w:tc>
        <w:tc>
          <w:tcPr>
            <w:tcW w:w="579"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18 ÷ 20</w:t>
            </w:r>
          </w:p>
        </w:tc>
        <w:tc>
          <w:tcPr>
            <w:tcW w:w="88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«Отлично»</w:t>
            </w:r>
          </w:p>
        </w:tc>
        <w:tc>
          <w:tcPr>
            <w:tcW w:w="275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1"/>
              <w:rPr>
                <w:rFonts w:ascii="Arial" w:hAnsi="Arial" w:cs="Arial"/>
              </w:rPr>
            </w:pPr>
            <w:r w:rsidRPr="008630D6">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8630D6" w:rsidTr="008630D6">
        <w:trPr>
          <w:trHeight w:val="534"/>
        </w:trPr>
        <w:tc>
          <w:tcPr>
            <w:tcW w:w="77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70% - 89%</w:t>
            </w:r>
          </w:p>
        </w:tc>
        <w:tc>
          <w:tcPr>
            <w:tcW w:w="579"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14 ÷ 17</w:t>
            </w:r>
          </w:p>
        </w:tc>
        <w:tc>
          <w:tcPr>
            <w:tcW w:w="88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«Хорошо»</w:t>
            </w:r>
          </w:p>
        </w:tc>
        <w:tc>
          <w:tcPr>
            <w:tcW w:w="275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1"/>
              <w:rPr>
                <w:rFonts w:ascii="Arial" w:hAnsi="Arial" w:cs="Arial"/>
              </w:rPr>
            </w:pPr>
            <w:r w:rsidRPr="008630D6">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8630D6" w:rsidTr="008630D6">
        <w:trPr>
          <w:trHeight w:val="532"/>
        </w:trPr>
        <w:tc>
          <w:tcPr>
            <w:tcW w:w="77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55% - 69%</w:t>
            </w:r>
          </w:p>
        </w:tc>
        <w:tc>
          <w:tcPr>
            <w:tcW w:w="579"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11 ÷ 13</w:t>
            </w:r>
          </w:p>
        </w:tc>
        <w:tc>
          <w:tcPr>
            <w:tcW w:w="88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w:t>
            </w:r>
            <w:proofErr w:type="spellStart"/>
            <w:r w:rsidRPr="008630D6">
              <w:rPr>
                <w:rFonts w:ascii="Arial" w:hAnsi="Arial" w:cs="Arial"/>
              </w:rPr>
              <w:t>Удовл</w:t>
            </w:r>
            <w:proofErr w:type="spellEnd"/>
            <w:r w:rsidRPr="008630D6">
              <w:rPr>
                <w:rFonts w:ascii="Arial" w:hAnsi="Arial" w:cs="Arial"/>
              </w:rPr>
              <w:t>.»</w:t>
            </w:r>
          </w:p>
        </w:tc>
        <w:tc>
          <w:tcPr>
            <w:tcW w:w="275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right="-1"/>
              <w:rPr>
                <w:rFonts w:ascii="Arial" w:hAnsi="Arial" w:cs="Arial"/>
              </w:rPr>
            </w:pPr>
            <w:r w:rsidRPr="008630D6">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8630D6" w:rsidTr="008630D6">
        <w:trPr>
          <w:trHeight w:val="77"/>
        </w:trPr>
        <w:tc>
          <w:tcPr>
            <w:tcW w:w="77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lastRenderedPageBreak/>
              <w:t>0% - 54%</w:t>
            </w:r>
          </w:p>
        </w:tc>
        <w:tc>
          <w:tcPr>
            <w:tcW w:w="579"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0 ÷ 10</w:t>
            </w:r>
          </w:p>
        </w:tc>
        <w:tc>
          <w:tcPr>
            <w:tcW w:w="88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57"/>
              <w:jc w:val="center"/>
              <w:rPr>
                <w:rFonts w:ascii="Arial" w:hAnsi="Arial" w:cs="Arial"/>
              </w:rPr>
            </w:pPr>
            <w:r w:rsidRPr="008630D6">
              <w:rPr>
                <w:rFonts w:ascii="Arial" w:hAnsi="Arial" w:cs="Arial"/>
              </w:rPr>
              <w:t>«</w:t>
            </w:r>
            <w:proofErr w:type="spellStart"/>
            <w:r w:rsidRPr="008630D6">
              <w:rPr>
                <w:rFonts w:ascii="Arial" w:hAnsi="Arial" w:cs="Arial"/>
              </w:rPr>
              <w:t>Неудовл</w:t>
            </w:r>
            <w:proofErr w:type="spellEnd"/>
            <w:r w:rsidRPr="008630D6">
              <w:rPr>
                <w:rFonts w:ascii="Arial" w:hAnsi="Arial" w:cs="Arial"/>
              </w:rPr>
              <w:t>.»</w:t>
            </w:r>
          </w:p>
        </w:tc>
        <w:tc>
          <w:tcPr>
            <w:tcW w:w="2757" w:type="pct"/>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8630D6" w:rsidRDefault="00180B5C" w:rsidP="00727FAC">
            <w:pPr>
              <w:ind w:left="57" w:right="-1"/>
              <w:rPr>
                <w:rFonts w:ascii="Arial" w:hAnsi="Arial" w:cs="Arial"/>
              </w:rPr>
            </w:pPr>
            <w:r w:rsidRPr="008630D6">
              <w:rPr>
                <w:rFonts w:ascii="Arial" w:hAnsi="Arial" w:cs="Arial"/>
              </w:rPr>
              <w:t>Результаты обучения не соответствуют минимально достаточным требованиям</w:t>
            </w:r>
          </w:p>
        </w:tc>
      </w:tr>
    </w:tbl>
    <w:p w:rsidR="006B0937" w:rsidRPr="008630D6" w:rsidRDefault="006B0937" w:rsidP="00ED2E48">
      <w:pPr>
        <w:pStyle w:val="Style7"/>
        <w:widowControl/>
        <w:tabs>
          <w:tab w:val="left" w:pos="298"/>
        </w:tabs>
        <w:spacing w:line="240" w:lineRule="auto"/>
        <w:ind w:firstLine="567"/>
        <w:rPr>
          <w:rFonts w:eastAsia="MS Mincho" w:cs="Arial"/>
        </w:rPr>
      </w:pPr>
    </w:p>
    <w:p w:rsidR="008E6FEF" w:rsidRDefault="008E6FEF" w:rsidP="008E6FEF">
      <w:pPr>
        <w:pStyle w:val="8"/>
        <w:numPr>
          <w:ilvl w:val="0"/>
          <w:numId w:val="37"/>
        </w:numPr>
        <w:tabs>
          <w:tab w:val="left" w:pos="284"/>
        </w:tabs>
        <w:ind w:hanging="794"/>
        <w:jc w:val="center"/>
        <w:rPr>
          <w:rFonts w:ascii="Arial" w:eastAsia="MS Mincho" w:hAnsi="Arial" w:cs="Arial"/>
          <w:b/>
          <w:color w:val="auto"/>
          <w:sz w:val="24"/>
          <w:szCs w:val="24"/>
        </w:rPr>
      </w:pPr>
      <w:r>
        <w:rPr>
          <w:rFonts w:ascii="Arial" w:eastAsia="MS Mincho" w:hAnsi="Arial" w:cs="Arial"/>
          <w:b/>
          <w:color w:val="auto"/>
          <w:sz w:val="24"/>
          <w:szCs w:val="24"/>
        </w:rPr>
        <w:t>Рекомендуемая литература</w:t>
      </w:r>
    </w:p>
    <w:p w:rsidR="008E6FEF" w:rsidRDefault="008E6FEF" w:rsidP="008E6FEF">
      <w:pPr>
        <w:ind w:firstLine="425"/>
        <w:rPr>
          <w:rFonts w:ascii="Arial" w:eastAsia="Cambria" w:hAnsi="Arial" w:cs="Arial"/>
          <w:b/>
          <w:sz w:val="24"/>
          <w:szCs w:val="24"/>
          <w:lang w:val="en-US"/>
        </w:rPr>
      </w:pPr>
      <w:r>
        <w:rPr>
          <w:rFonts w:ascii="Arial" w:eastAsia="Cambria" w:hAnsi="Arial" w:cs="Arial"/>
          <w:b/>
          <w:sz w:val="24"/>
          <w:szCs w:val="24"/>
        </w:rPr>
        <w:t>Основная литература</w:t>
      </w:r>
      <w:r>
        <w:rPr>
          <w:rFonts w:ascii="Arial" w:eastAsia="Cambria" w:hAnsi="Arial" w:cs="Arial"/>
          <w:b/>
          <w:sz w:val="24"/>
          <w:szCs w:val="24"/>
          <w:lang w:val="en-US"/>
        </w:rPr>
        <w:t>:</w:t>
      </w:r>
    </w:p>
    <w:p w:rsidR="008E6FEF" w:rsidRDefault="008E6FEF" w:rsidP="008E6FEF">
      <w:pPr>
        <w:pStyle w:val="a3"/>
        <w:numPr>
          <w:ilvl w:val="0"/>
          <w:numId w:val="38"/>
        </w:numPr>
        <w:spacing w:after="160" w:line="254" w:lineRule="auto"/>
        <w:jc w:val="both"/>
        <w:rPr>
          <w:rFonts w:asciiTheme="minorHAnsi" w:eastAsiaTheme="minorHAnsi" w:hAnsiTheme="minorHAnsi" w:cstheme="minorBidi"/>
          <w:bCs/>
          <w:sz w:val="24"/>
          <w:szCs w:val="24"/>
        </w:rPr>
      </w:pPr>
      <w:r>
        <w:rPr>
          <w:rFonts w:ascii="Arial" w:hAnsi="Arial" w:cs="Arial"/>
          <w:bCs/>
          <w:sz w:val="24"/>
          <w:szCs w:val="24"/>
        </w:rPr>
        <w:t xml:space="preserve">Панкратьев, П. В. Геология, поиски и разведка твердых полезных ископаемых, </w:t>
      </w:r>
      <w:proofErr w:type="spellStart"/>
      <w:proofErr w:type="gramStart"/>
      <w:r>
        <w:rPr>
          <w:rFonts w:ascii="Arial" w:hAnsi="Arial" w:cs="Arial"/>
          <w:bCs/>
          <w:sz w:val="24"/>
          <w:szCs w:val="24"/>
        </w:rPr>
        <w:t>минерагения</w:t>
      </w:r>
      <w:proofErr w:type="spellEnd"/>
      <w:r>
        <w:rPr>
          <w:rFonts w:ascii="Arial" w:hAnsi="Arial" w:cs="Arial"/>
          <w:bCs/>
          <w:sz w:val="24"/>
          <w:szCs w:val="24"/>
        </w:rPr>
        <w:t xml:space="preserve"> :</w:t>
      </w:r>
      <w:proofErr w:type="gramEnd"/>
      <w:r>
        <w:rPr>
          <w:rFonts w:ascii="Arial" w:hAnsi="Arial" w:cs="Arial"/>
          <w:bCs/>
          <w:sz w:val="24"/>
          <w:szCs w:val="24"/>
        </w:rPr>
        <w:t xml:space="preserve"> учеб. пособие / П. В. Панкратьев, И. В. </w:t>
      </w:r>
      <w:proofErr w:type="spellStart"/>
      <w:r>
        <w:rPr>
          <w:rFonts w:ascii="Arial" w:hAnsi="Arial" w:cs="Arial"/>
          <w:bCs/>
          <w:sz w:val="24"/>
          <w:szCs w:val="24"/>
        </w:rPr>
        <w:t>Куделина</w:t>
      </w:r>
      <w:proofErr w:type="spellEnd"/>
      <w:r>
        <w:rPr>
          <w:rFonts w:ascii="Arial" w:hAnsi="Arial" w:cs="Arial"/>
          <w:bCs/>
          <w:sz w:val="24"/>
          <w:szCs w:val="24"/>
        </w:rPr>
        <w:t xml:space="preserve">. — </w:t>
      </w:r>
      <w:proofErr w:type="gramStart"/>
      <w:r>
        <w:rPr>
          <w:rFonts w:ascii="Arial" w:hAnsi="Arial" w:cs="Arial"/>
          <w:bCs/>
          <w:sz w:val="24"/>
          <w:szCs w:val="24"/>
        </w:rPr>
        <w:t>Оренбург :</w:t>
      </w:r>
      <w:proofErr w:type="gramEnd"/>
      <w:r>
        <w:rPr>
          <w:rFonts w:ascii="Arial" w:hAnsi="Arial" w:cs="Arial"/>
          <w:bCs/>
          <w:sz w:val="24"/>
          <w:szCs w:val="24"/>
        </w:rPr>
        <w:t xml:space="preserve"> ОГУ, 2020. — 236 с. — ISBN 978-5-7410-2453-9. — </w:t>
      </w:r>
      <w:proofErr w:type="gramStart"/>
      <w:r>
        <w:rPr>
          <w:rFonts w:ascii="Arial" w:hAnsi="Arial" w:cs="Arial"/>
          <w:bCs/>
          <w:sz w:val="24"/>
          <w:szCs w:val="24"/>
        </w:rPr>
        <w:t>Текст :</w:t>
      </w:r>
      <w:proofErr w:type="gramEnd"/>
      <w:r>
        <w:rPr>
          <w:rFonts w:ascii="Arial" w:hAnsi="Arial" w:cs="Arial"/>
          <w:bCs/>
          <w:sz w:val="24"/>
          <w:szCs w:val="24"/>
        </w:rPr>
        <w:t xml:space="preserve"> электронный // Лань : электронно-библиотечная система. — URL: </w:t>
      </w:r>
      <w:hyperlink r:id="rId5" w:history="1">
        <w:r>
          <w:rPr>
            <w:rStyle w:val="ad"/>
            <w:rFonts w:ascii="Arial" w:hAnsi="Arial" w:cs="Arial"/>
            <w:bCs/>
            <w:sz w:val="24"/>
            <w:szCs w:val="24"/>
          </w:rPr>
          <w:t>https://e.lanbook.com/book/293777</w:t>
        </w:r>
      </w:hyperlink>
      <w:r>
        <w:rPr>
          <w:rFonts w:ascii="Arial" w:hAnsi="Arial" w:cs="Arial"/>
          <w:bCs/>
          <w:sz w:val="24"/>
          <w:szCs w:val="24"/>
        </w:rPr>
        <w:t xml:space="preserve"> (дата обращения: 27.06.2025). — </w:t>
      </w:r>
      <w:r>
        <w:rPr>
          <w:rFonts w:ascii="Arial" w:hAnsi="Arial" w:cs="Arial"/>
          <w:sz w:val="24"/>
          <w:szCs w:val="24"/>
        </w:rPr>
        <w:t>Режим доступа: из корпоративной сети ТПУ.</w:t>
      </w:r>
    </w:p>
    <w:p w:rsidR="008E6FEF" w:rsidRDefault="008E6FEF" w:rsidP="008E6FEF">
      <w:pPr>
        <w:pStyle w:val="a3"/>
        <w:numPr>
          <w:ilvl w:val="0"/>
          <w:numId w:val="38"/>
        </w:numPr>
        <w:spacing w:after="160" w:line="254" w:lineRule="auto"/>
        <w:jc w:val="both"/>
        <w:rPr>
          <w:bCs/>
          <w:sz w:val="24"/>
          <w:szCs w:val="24"/>
        </w:rPr>
      </w:pPr>
      <w:r>
        <w:rPr>
          <w:rFonts w:ascii="Arial" w:hAnsi="Arial" w:cs="Arial"/>
          <w:bCs/>
          <w:noProof/>
          <w:sz w:val="24"/>
          <w:szCs w:val="24"/>
        </w:rPr>
        <w:t xml:space="preserve">Коробейников, А. Ф.  Геология. Прогнозирование и поиск месторождений полезных ископаемых : учебник для бакалавриата и магистратуры / А. Ф. Коробейников. — 2-е изд., испр. и доп. — Москва : Юрайт; Томск : ТПУ, 2025. — 254 с. — (Высшее образование). — ISBN 978-5-534-20478-0 (Издательство Юрайт). — ISBN 978-5-4387-0175-0 (Томский политехнический университет). — Текст : электронный // — URL: </w:t>
      </w:r>
      <w:hyperlink r:id="rId6" w:history="1">
        <w:r>
          <w:rPr>
            <w:rStyle w:val="ad"/>
            <w:rFonts w:ascii="Arial" w:hAnsi="Arial" w:cs="Arial"/>
            <w:bCs/>
            <w:noProof/>
            <w:sz w:val="24"/>
            <w:szCs w:val="24"/>
          </w:rPr>
          <w:t>https://urait.ru/bcode/558209</w:t>
        </w:r>
      </w:hyperlink>
      <w:r>
        <w:rPr>
          <w:rFonts w:ascii="Arial" w:hAnsi="Arial" w:cs="Arial"/>
          <w:bCs/>
          <w:noProof/>
          <w:sz w:val="24"/>
          <w:szCs w:val="24"/>
        </w:rPr>
        <w:t xml:space="preserve"> (дата обращения: 27.06.2025). — </w:t>
      </w:r>
      <w:r>
        <w:rPr>
          <w:rFonts w:ascii="Arial" w:hAnsi="Arial" w:cs="Arial"/>
          <w:sz w:val="24"/>
          <w:szCs w:val="24"/>
        </w:rPr>
        <w:t>Режим доступа: из корпоративной сети ТПУ.</w:t>
      </w:r>
    </w:p>
    <w:p w:rsidR="008E6FEF" w:rsidRDefault="008E6FEF" w:rsidP="008E6FEF">
      <w:pPr>
        <w:pStyle w:val="a3"/>
        <w:numPr>
          <w:ilvl w:val="0"/>
          <w:numId w:val="38"/>
        </w:numPr>
        <w:spacing w:after="160" w:line="254" w:lineRule="auto"/>
        <w:jc w:val="both"/>
        <w:rPr>
          <w:bCs/>
          <w:sz w:val="24"/>
          <w:szCs w:val="24"/>
        </w:rPr>
      </w:pPr>
      <w:proofErr w:type="spellStart"/>
      <w:r>
        <w:rPr>
          <w:rFonts w:ascii="Arial" w:hAnsi="Arial" w:cs="Arial"/>
          <w:bCs/>
          <w:sz w:val="24"/>
        </w:rPr>
        <w:t>Милютин</w:t>
      </w:r>
      <w:proofErr w:type="spellEnd"/>
      <w:r>
        <w:rPr>
          <w:rFonts w:ascii="Arial" w:hAnsi="Arial" w:cs="Arial"/>
          <w:bCs/>
          <w:sz w:val="24"/>
        </w:rPr>
        <w:t xml:space="preserve">, А. Г.  Разведка и геолого-экономическая оценка полезных </w:t>
      </w:r>
      <w:proofErr w:type="gramStart"/>
      <w:r>
        <w:rPr>
          <w:rFonts w:ascii="Arial" w:hAnsi="Arial" w:cs="Arial"/>
          <w:bCs/>
          <w:sz w:val="24"/>
        </w:rPr>
        <w:t>ископаемых :</w:t>
      </w:r>
      <w:proofErr w:type="gramEnd"/>
      <w:r>
        <w:rPr>
          <w:rFonts w:ascii="Arial" w:hAnsi="Arial" w:cs="Arial"/>
          <w:bCs/>
          <w:sz w:val="24"/>
        </w:rPr>
        <w:t xml:space="preserve"> учеб. и практикум для вузов / А. Г. </w:t>
      </w:r>
      <w:proofErr w:type="spellStart"/>
      <w:r>
        <w:rPr>
          <w:rFonts w:ascii="Arial" w:hAnsi="Arial" w:cs="Arial"/>
          <w:bCs/>
          <w:sz w:val="24"/>
        </w:rPr>
        <w:t>Милютин</w:t>
      </w:r>
      <w:proofErr w:type="spellEnd"/>
      <w:r>
        <w:rPr>
          <w:rFonts w:ascii="Arial" w:hAnsi="Arial" w:cs="Arial"/>
          <w:bCs/>
          <w:sz w:val="24"/>
        </w:rPr>
        <w:t xml:space="preserve">. — 3-е изд. — </w:t>
      </w:r>
      <w:proofErr w:type="gramStart"/>
      <w:r>
        <w:rPr>
          <w:rFonts w:ascii="Arial" w:hAnsi="Arial" w:cs="Arial"/>
          <w:bCs/>
          <w:sz w:val="24"/>
        </w:rPr>
        <w:t>Москва :</w:t>
      </w:r>
      <w:proofErr w:type="gramEnd"/>
      <w:r>
        <w:rPr>
          <w:rFonts w:ascii="Arial" w:hAnsi="Arial" w:cs="Arial"/>
          <w:bCs/>
          <w:sz w:val="24"/>
        </w:rPr>
        <w:t xml:space="preserve"> </w:t>
      </w:r>
      <w:proofErr w:type="spellStart"/>
      <w:r>
        <w:rPr>
          <w:rFonts w:ascii="Arial" w:hAnsi="Arial" w:cs="Arial"/>
          <w:bCs/>
          <w:sz w:val="24"/>
        </w:rPr>
        <w:t>Юрайт</w:t>
      </w:r>
      <w:proofErr w:type="spellEnd"/>
      <w:r>
        <w:rPr>
          <w:rFonts w:ascii="Arial" w:hAnsi="Arial" w:cs="Arial"/>
          <w:bCs/>
          <w:sz w:val="24"/>
        </w:rPr>
        <w:t xml:space="preserve">, 2025. — 120 с. — (Высшее образование). — ISBN 978-5-534-09918-8. — </w:t>
      </w:r>
      <w:proofErr w:type="gramStart"/>
      <w:r>
        <w:rPr>
          <w:rFonts w:ascii="Arial" w:hAnsi="Arial" w:cs="Arial"/>
          <w:bCs/>
          <w:sz w:val="24"/>
        </w:rPr>
        <w:t>Текст :</w:t>
      </w:r>
      <w:proofErr w:type="gramEnd"/>
      <w:r>
        <w:rPr>
          <w:rFonts w:ascii="Arial" w:hAnsi="Arial" w:cs="Arial"/>
          <w:bCs/>
          <w:sz w:val="24"/>
        </w:rPr>
        <w:t xml:space="preserve"> электронный // Образовательная платформа </w:t>
      </w:r>
      <w:proofErr w:type="spellStart"/>
      <w:r>
        <w:rPr>
          <w:rFonts w:ascii="Arial" w:hAnsi="Arial" w:cs="Arial"/>
          <w:bCs/>
          <w:sz w:val="24"/>
        </w:rPr>
        <w:t>Юрайт</w:t>
      </w:r>
      <w:proofErr w:type="spellEnd"/>
      <w:r>
        <w:rPr>
          <w:rFonts w:ascii="Arial" w:hAnsi="Arial" w:cs="Arial"/>
          <w:bCs/>
          <w:sz w:val="24"/>
        </w:rPr>
        <w:t xml:space="preserve">. — URL: </w:t>
      </w:r>
      <w:hyperlink r:id="rId7" w:history="1">
        <w:r>
          <w:rPr>
            <w:rStyle w:val="ad"/>
            <w:rFonts w:ascii="Arial" w:hAnsi="Arial" w:cs="Arial"/>
            <w:bCs/>
            <w:sz w:val="24"/>
          </w:rPr>
          <w:t>https://urait.ru/bcode/563077</w:t>
        </w:r>
      </w:hyperlink>
      <w:r>
        <w:rPr>
          <w:rFonts w:ascii="Arial" w:hAnsi="Arial" w:cs="Arial"/>
          <w:bCs/>
          <w:sz w:val="24"/>
        </w:rPr>
        <w:t xml:space="preserve"> (дата обращения: 27.06.2025). </w:t>
      </w:r>
      <w:r>
        <w:rPr>
          <w:rFonts w:ascii="Arial" w:hAnsi="Arial" w:cs="Arial"/>
          <w:bCs/>
          <w:noProof/>
          <w:sz w:val="24"/>
          <w:szCs w:val="24"/>
        </w:rPr>
        <w:t xml:space="preserve">— </w:t>
      </w:r>
      <w:r>
        <w:rPr>
          <w:rFonts w:ascii="Arial" w:hAnsi="Arial" w:cs="Arial"/>
          <w:sz w:val="24"/>
          <w:szCs w:val="24"/>
        </w:rPr>
        <w:t>Режим доступа: из корпоративной сети ТПУ.</w:t>
      </w:r>
    </w:p>
    <w:p w:rsidR="008E6FEF" w:rsidRDefault="008E6FEF" w:rsidP="008E6FEF">
      <w:pPr>
        <w:pStyle w:val="a3"/>
        <w:numPr>
          <w:ilvl w:val="0"/>
          <w:numId w:val="38"/>
        </w:numPr>
        <w:spacing w:after="160" w:line="254" w:lineRule="auto"/>
        <w:jc w:val="both"/>
        <w:rPr>
          <w:bCs/>
          <w:sz w:val="24"/>
          <w:szCs w:val="24"/>
        </w:rPr>
      </w:pPr>
      <w:r>
        <w:rPr>
          <w:rFonts w:ascii="Arial" w:hAnsi="Arial" w:cs="Arial"/>
          <w:bCs/>
          <w:sz w:val="24"/>
        </w:rPr>
        <w:t xml:space="preserve">Старостин, В. И.  Структуры рудных полей и </w:t>
      </w:r>
      <w:proofErr w:type="gramStart"/>
      <w:r>
        <w:rPr>
          <w:rFonts w:ascii="Arial" w:hAnsi="Arial" w:cs="Arial"/>
          <w:bCs/>
          <w:sz w:val="24"/>
        </w:rPr>
        <w:t>месторождений :</w:t>
      </w:r>
      <w:proofErr w:type="gramEnd"/>
      <w:r>
        <w:rPr>
          <w:rFonts w:ascii="Arial" w:hAnsi="Arial" w:cs="Arial"/>
          <w:bCs/>
          <w:sz w:val="24"/>
        </w:rPr>
        <w:t xml:space="preserve"> учебник для вузов / В. И. Старостин, А. Л. Дергачев, Ж. В. </w:t>
      </w:r>
      <w:proofErr w:type="spellStart"/>
      <w:r>
        <w:rPr>
          <w:rFonts w:ascii="Arial" w:hAnsi="Arial" w:cs="Arial"/>
          <w:bCs/>
          <w:sz w:val="24"/>
        </w:rPr>
        <w:t>Семинский</w:t>
      </w:r>
      <w:proofErr w:type="spellEnd"/>
      <w:r>
        <w:rPr>
          <w:rFonts w:ascii="Arial" w:hAnsi="Arial" w:cs="Arial"/>
          <w:bCs/>
          <w:sz w:val="24"/>
        </w:rPr>
        <w:t xml:space="preserve"> — 2-е изд., </w:t>
      </w:r>
      <w:proofErr w:type="spellStart"/>
      <w:r>
        <w:rPr>
          <w:rFonts w:ascii="Arial" w:hAnsi="Arial" w:cs="Arial"/>
          <w:bCs/>
          <w:sz w:val="24"/>
        </w:rPr>
        <w:t>испр</w:t>
      </w:r>
      <w:proofErr w:type="spellEnd"/>
      <w:r>
        <w:rPr>
          <w:rFonts w:ascii="Arial" w:hAnsi="Arial" w:cs="Arial"/>
          <w:bCs/>
          <w:sz w:val="24"/>
        </w:rPr>
        <w:t xml:space="preserve">. и доп. — Москва : </w:t>
      </w:r>
      <w:proofErr w:type="spellStart"/>
      <w:r>
        <w:rPr>
          <w:rFonts w:ascii="Arial" w:hAnsi="Arial" w:cs="Arial"/>
          <w:bCs/>
          <w:sz w:val="24"/>
        </w:rPr>
        <w:t>Юрайт</w:t>
      </w:r>
      <w:proofErr w:type="spellEnd"/>
      <w:r>
        <w:rPr>
          <w:rFonts w:ascii="Arial" w:hAnsi="Arial" w:cs="Arial"/>
          <w:bCs/>
          <w:sz w:val="24"/>
        </w:rPr>
        <w:t xml:space="preserve">, 2025. — 360 с. — (Высшее образование). — ISBN 978-5-534-07539-7. — </w:t>
      </w:r>
      <w:proofErr w:type="gramStart"/>
      <w:r>
        <w:rPr>
          <w:rFonts w:ascii="Arial" w:hAnsi="Arial" w:cs="Arial"/>
          <w:bCs/>
          <w:sz w:val="24"/>
        </w:rPr>
        <w:t>Текст :</w:t>
      </w:r>
      <w:proofErr w:type="gramEnd"/>
      <w:r>
        <w:rPr>
          <w:rFonts w:ascii="Arial" w:hAnsi="Arial" w:cs="Arial"/>
          <w:bCs/>
          <w:sz w:val="24"/>
        </w:rPr>
        <w:t xml:space="preserve"> электронный // Образовательная платформа </w:t>
      </w:r>
      <w:proofErr w:type="spellStart"/>
      <w:r>
        <w:rPr>
          <w:rFonts w:ascii="Arial" w:hAnsi="Arial" w:cs="Arial"/>
          <w:bCs/>
          <w:sz w:val="24"/>
        </w:rPr>
        <w:t>Юрайт</w:t>
      </w:r>
      <w:proofErr w:type="spellEnd"/>
      <w:r>
        <w:rPr>
          <w:rFonts w:ascii="Arial" w:hAnsi="Arial" w:cs="Arial"/>
          <w:bCs/>
          <w:sz w:val="24"/>
        </w:rPr>
        <w:t xml:space="preserve">. — URL: </w:t>
      </w:r>
      <w:hyperlink r:id="rId8" w:history="1">
        <w:r>
          <w:rPr>
            <w:rStyle w:val="ad"/>
            <w:rFonts w:ascii="Arial" w:hAnsi="Arial" w:cs="Arial"/>
            <w:bCs/>
            <w:sz w:val="24"/>
          </w:rPr>
          <w:t>https://urait.ru/bcode/561538</w:t>
        </w:r>
      </w:hyperlink>
      <w:r>
        <w:rPr>
          <w:rFonts w:ascii="Arial" w:hAnsi="Arial" w:cs="Arial"/>
          <w:bCs/>
          <w:sz w:val="24"/>
        </w:rPr>
        <w:t xml:space="preserve"> (дата обращения: 27.06.2025). ). </w:t>
      </w:r>
      <w:r>
        <w:rPr>
          <w:rFonts w:ascii="Arial" w:hAnsi="Arial" w:cs="Arial"/>
          <w:bCs/>
          <w:noProof/>
          <w:sz w:val="24"/>
          <w:szCs w:val="24"/>
        </w:rPr>
        <w:t xml:space="preserve">— </w:t>
      </w:r>
      <w:r>
        <w:rPr>
          <w:rFonts w:ascii="Arial" w:hAnsi="Arial" w:cs="Arial"/>
          <w:sz w:val="24"/>
          <w:szCs w:val="24"/>
        </w:rPr>
        <w:t>Режим доступа: из корпоративной сети ТПУ.</w:t>
      </w:r>
    </w:p>
    <w:p w:rsidR="008E6FEF" w:rsidRDefault="008E6FEF" w:rsidP="008E6FEF">
      <w:pPr>
        <w:pStyle w:val="a3"/>
        <w:numPr>
          <w:ilvl w:val="0"/>
          <w:numId w:val="38"/>
        </w:numPr>
        <w:spacing w:after="160" w:line="256" w:lineRule="auto"/>
        <w:jc w:val="both"/>
        <w:rPr>
          <w:rFonts w:ascii="Arial" w:hAnsi="Arial" w:cs="Arial"/>
          <w:bCs/>
          <w:sz w:val="24"/>
          <w:szCs w:val="22"/>
        </w:rPr>
      </w:pPr>
      <w:proofErr w:type="spellStart"/>
      <w:r>
        <w:rPr>
          <w:rFonts w:ascii="Arial" w:hAnsi="Arial" w:cs="Arial"/>
          <w:bCs/>
          <w:sz w:val="24"/>
        </w:rPr>
        <w:t>Куделина</w:t>
      </w:r>
      <w:proofErr w:type="spellEnd"/>
      <w:r>
        <w:rPr>
          <w:rFonts w:ascii="Arial" w:hAnsi="Arial" w:cs="Arial"/>
          <w:bCs/>
          <w:sz w:val="24"/>
        </w:rPr>
        <w:t xml:space="preserve">, И. В. Основы </w:t>
      </w:r>
      <w:proofErr w:type="spellStart"/>
      <w:proofErr w:type="gramStart"/>
      <w:r>
        <w:rPr>
          <w:rFonts w:ascii="Arial" w:hAnsi="Arial" w:cs="Arial"/>
          <w:bCs/>
          <w:sz w:val="24"/>
        </w:rPr>
        <w:t>минерагении</w:t>
      </w:r>
      <w:proofErr w:type="spellEnd"/>
      <w:r>
        <w:rPr>
          <w:rFonts w:ascii="Arial" w:hAnsi="Arial" w:cs="Arial"/>
          <w:bCs/>
          <w:sz w:val="24"/>
        </w:rPr>
        <w:t xml:space="preserve"> :</w:t>
      </w:r>
      <w:proofErr w:type="gramEnd"/>
      <w:r>
        <w:rPr>
          <w:rFonts w:ascii="Arial" w:hAnsi="Arial" w:cs="Arial"/>
          <w:bCs/>
          <w:sz w:val="24"/>
        </w:rPr>
        <w:t xml:space="preserve"> учеб. пособие / И. В. </w:t>
      </w:r>
      <w:proofErr w:type="spellStart"/>
      <w:r>
        <w:rPr>
          <w:rFonts w:ascii="Arial" w:hAnsi="Arial" w:cs="Arial"/>
          <w:bCs/>
          <w:sz w:val="24"/>
        </w:rPr>
        <w:t>Куделина</w:t>
      </w:r>
      <w:proofErr w:type="spellEnd"/>
      <w:r>
        <w:rPr>
          <w:rFonts w:ascii="Arial" w:hAnsi="Arial" w:cs="Arial"/>
          <w:bCs/>
          <w:sz w:val="24"/>
        </w:rPr>
        <w:t xml:space="preserve">, Т. В. Леонтьева, С. В. </w:t>
      </w:r>
      <w:proofErr w:type="spellStart"/>
      <w:r>
        <w:rPr>
          <w:rFonts w:ascii="Arial" w:hAnsi="Arial" w:cs="Arial"/>
          <w:bCs/>
          <w:sz w:val="24"/>
        </w:rPr>
        <w:t>Багманова</w:t>
      </w:r>
      <w:proofErr w:type="spellEnd"/>
      <w:r>
        <w:rPr>
          <w:rFonts w:ascii="Arial" w:hAnsi="Arial" w:cs="Arial"/>
          <w:bCs/>
          <w:sz w:val="24"/>
        </w:rPr>
        <w:t xml:space="preserve">. — </w:t>
      </w:r>
      <w:proofErr w:type="gramStart"/>
      <w:r>
        <w:rPr>
          <w:rFonts w:ascii="Arial" w:hAnsi="Arial" w:cs="Arial"/>
          <w:bCs/>
          <w:sz w:val="24"/>
        </w:rPr>
        <w:t>Оренбург :</w:t>
      </w:r>
      <w:proofErr w:type="gramEnd"/>
      <w:r>
        <w:rPr>
          <w:rFonts w:ascii="Arial" w:hAnsi="Arial" w:cs="Arial"/>
          <w:bCs/>
          <w:sz w:val="24"/>
        </w:rPr>
        <w:t xml:space="preserve"> ОГУ, 2024. — 139 с. — ISBN 978-5-7410-3186-5. — </w:t>
      </w:r>
      <w:proofErr w:type="gramStart"/>
      <w:r>
        <w:rPr>
          <w:rFonts w:ascii="Arial" w:hAnsi="Arial" w:cs="Arial"/>
          <w:bCs/>
          <w:sz w:val="24"/>
        </w:rPr>
        <w:t>Текст :</w:t>
      </w:r>
      <w:proofErr w:type="gramEnd"/>
      <w:r>
        <w:rPr>
          <w:rFonts w:ascii="Arial" w:hAnsi="Arial" w:cs="Arial"/>
          <w:bCs/>
          <w:sz w:val="24"/>
        </w:rPr>
        <w:t xml:space="preserve"> электронный // Лань : электронно-библиотечная система. — URL: </w:t>
      </w:r>
      <w:hyperlink r:id="rId9" w:history="1">
        <w:r>
          <w:rPr>
            <w:rStyle w:val="ad"/>
            <w:rFonts w:ascii="Arial" w:hAnsi="Arial" w:cs="Arial"/>
            <w:bCs/>
            <w:sz w:val="24"/>
          </w:rPr>
          <w:t>https://e.lanbook.com/book/437639</w:t>
        </w:r>
      </w:hyperlink>
      <w:r>
        <w:rPr>
          <w:rFonts w:ascii="Arial" w:hAnsi="Arial" w:cs="Arial"/>
          <w:bCs/>
          <w:sz w:val="24"/>
        </w:rPr>
        <w:t xml:space="preserve"> (дата обращения: 27.06.2025). — </w:t>
      </w:r>
      <w:r>
        <w:rPr>
          <w:rFonts w:ascii="Arial" w:hAnsi="Arial" w:cs="Arial"/>
          <w:sz w:val="24"/>
          <w:szCs w:val="24"/>
        </w:rPr>
        <w:t>Режим доступа: из корпоративной сети ТПУ.</w:t>
      </w:r>
      <w:r>
        <w:rPr>
          <w:rFonts w:ascii="Arial" w:hAnsi="Arial" w:cs="Arial"/>
          <w:bCs/>
          <w:sz w:val="24"/>
        </w:rPr>
        <w:t xml:space="preserve"> </w:t>
      </w:r>
    </w:p>
    <w:p w:rsidR="008E6FEF" w:rsidRDefault="008E6FEF" w:rsidP="008E6FEF">
      <w:pPr>
        <w:pStyle w:val="a3"/>
        <w:numPr>
          <w:ilvl w:val="0"/>
          <w:numId w:val="38"/>
        </w:numPr>
        <w:spacing w:after="160" w:line="256" w:lineRule="auto"/>
        <w:jc w:val="both"/>
        <w:rPr>
          <w:rFonts w:ascii="Arial" w:hAnsi="Arial" w:cs="Arial"/>
          <w:bCs/>
          <w:sz w:val="24"/>
        </w:rPr>
      </w:pPr>
      <w:proofErr w:type="spellStart"/>
      <w:r>
        <w:rPr>
          <w:rFonts w:ascii="Arial" w:hAnsi="Arial" w:cs="Arial"/>
          <w:bCs/>
          <w:sz w:val="24"/>
        </w:rPr>
        <w:t>Милютин</w:t>
      </w:r>
      <w:proofErr w:type="spellEnd"/>
      <w:r>
        <w:rPr>
          <w:rFonts w:ascii="Arial" w:hAnsi="Arial" w:cs="Arial"/>
          <w:bCs/>
          <w:sz w:val="24"/>
        </w:rPr>
        <w:t xml:space="preserve">, А. Г.  Геология полезных </w:t>
      </w:r>
      <w:proofErr w:type="gramStart"/>
      <w:r>
        <w:rPr>
          <w:rFonts w:ascii="Arial" w:hAnsi="Arial" w:cs="Arial"/>
          <w:bCs/>
          <w:sz w:val="24"/>
        </w:rPr>
        <w:t>ископаемых :</w:t>
      </w:r>
      <w:proofErr w:type="gramEnd"/>
      <w:r>
        <w:rPr>
          <w:rFonts w:ascii="Arial" w:hAnsi="Arial" w:cs="Arial"/>
          <w:bCs/>
          <w:sz w:val="24"/>
        </w:rPr>
        <w:t xml:space="preserve"> учебник и практикум для вузов / А. Г. </w:t>
      </w:r>
      <w:proofErr w:type="spellStart"/>
      <w:r>
        <w:rPr>
          <w:rFonts w:ascii="Arial" w:hAnsi="Arial" w:cs="Arial"/>
          <w:bCs/>
          <w:sz w:val="24"/>
        </w:rPr>
        <w:t>Милютин</w:t>
      </w:r>
      <w:proofErr w:type="spellEnd"/>
      <w:r>
        <w:rPr>
          <w:rFonts w:ascii="Arial" w:hAnsi="Arial" w:cs="Arial"/>
          <w:bCs/>
          <w:sz w:val="24"/>
        </w:rPr>
        <w:t xml:space="preserve">. — 3-е изд. — </w:t>
      </w:r>
      <w:proofErr w:type="gramStart"/>
      <w:r>
        <w:rPr>
          <w:rFonts w:ascii="Arial" w:hAnsi="Arial" w:cs="Arial"/>
          <w:bCs/>
          <w:sz w:val="24"/>
        </w:rPr>
        <w:t>Москва :</w:t>
      </w:r>
      <w:proofErr w:type="gramEnd"/>
      <w:r>
        <w:rPr>
          <w:rFonts w:ascii="Arial" w:hAnsi="Arial" w:cs="Arial"/>
          <w:bCs/>
          <w:sz w:val="24"/>
        </w:rPr>
        <w:t xml:space="preserve"> </w:t>
      </w:r>
      <w:proofErr w:type="spellStart"/>
      <w:r>
        <w:rPr>
          <w:rFonts w:ascii="Arial" w:hAnsi="Arial" w:cs="Arial"/>
          <w:bCs/>
          <w:sz w:val="24"/>
        </w:rPr>
        <w:t>Юрайт</w:t>
      </w:r>
      <w:proofErr w:type="spellEnd"/>
      <w:r>
        <w:rPr>
          <w:rFonts w:ascii="Arial" w:hAnsi="Arial" w:cs="Arial"/>
          <w:bCs/>
          <w:sz w:val="24"/>
        </w:rPr>
        <w:t xml:space="preserve">, 2025. — 197 с. — (Высшее образование). — ISBN 978-5-534-00138-9. — </w:t>
      </w:r>
      <w:proofErr w:type="gramStart"/>
      <w:r>
        <w:rPr>
          <w:rFonts w:ascii="Arial" w:hAnsi="Arial" w:cs="Arial"/>
          <w:bCs/>
          <w:sz w:val="24"/>
        </w:rPr>
        <w:t>Текст :</w:t>
      </w:r>
      <w:proofErr w:type="gramEnd"/>
      <w:r>
        <w:rPr>
          <w:rFonts w:ascii="Arial" w:hAnsi="Arial" w:cs="Arial"/>
          <w:bCs/>
          <w:sz w:val="24"/>
        </w:rPr>
        <w:t xml:space="preserve"> электронный // Образовательная платформа </w:t>
      </w:r>
      <w:proofErr w:type="spellStart"/>
      <w:r>
        <w:rPr>
          <w:rFonts w:ascii="Arial" w:hAnsi="Arial" w:cs="Arial"/>
          <w:bCs/>
          <w:sz w:val="24"/>
        </w:rPr>
        <w:t>Юрайт</w:t>
      </w:r>
      <w:proofErr w:type="spellEnd"/>
      <w:r>
        <w:rPr>
          <w:rFonts w:ascii="Arial" w:hAnsi="Arial" w:cs="Arial"/>
          <w:bCs/>
          <w:sz w:val="24"/>
        </w:rPr>
        <w:t xml:space="preserve">. — URL: </w:t>
      </w:r>
      <w:hyperlink r:id="rId10" w:history="1">
        <w:r>
          <w:rPr>
            <w:rStyle w:val="ad"/>
            <w:rFonts w:ascii="Arial" w:hAnsi="Arial" w:cs="Arial"/>
            <w:bCs/>
            <w:sz w:val="24"/>
          </w:rPr>
          <w:t>https://urait.ru/bcode/563073</w:t>
        </w:r>
      </w:hyperlink>
      <w:r>
        <w:rPr>
          <w:rFonts w:ascii="Arial" w:hAnsi="Arial" w:cs="Arial"/>
          <w:bCs/>
          <w:sz w:val="24"/>
        </w:rPr>
        <w:t xml:space="preserve"> (дата обращения: 27.06.2025).</w:t>
      </w:r>
      <w:r>
        <w:rPr>
          <w:rFonts w:ascii="Arial" w:hAnsi="Arial" w:cs="Arial"/>
          <w:bCs/>
          <w:noProof/>
          <w:sz w:val="24"/>
          <w:szCs w:val="24"/>
        </w:rPr>
        <w:t xml:space="preserve"> — </w:t>
      </w:r>
      <w:r>
        <w:rPr>
          <w:rFonts w:ascii="Arial" w:hAnsi="Arial" w:cs="Arial"/>
          <w:sz w:val="24"/>
          <w:szCs w:val="24"/>
        </w:rPr>
        <w:t xml:space="preserve"> Режим доступа: из корпоративной сети ТПУ.</w:t>
      </w:r>
    </w:p>
    <w:p w:rsidR="008E6FEF" w:rsidRDefault="008E6FEF" w:rsidP="008E6FEF">
      <w:pPr>
        <w:jc w:val="both"/>
        <w:rPr>
          <w:rFonts w:ascii="Arial" w:hAnsi="Arial" w:cs="Arial"/>
          <w:bCs/>
          <w:sz w:val="24"/>
        </w:rPr>
      </w:pPr>
      <w:r>
        <w:rPr>
          <w:rFonts w:ascii="Arial" w:eastAsia="Cambria" w:hAnsi="Arial" w:cs="Arial"/>
          <w:b/>
          <w:color w:val="000000"/>
          <w:sz w:val="24"/>
          <w:szCs w:val="24"/>
        </w:rPr>
        <w:t>Дополнительные источники:</w:t>
      </w:r>
    </w:p>
    <w:p w:rsidR="008E6FEF" w:rsidRDefault="008E6FEF" w:rsidP="008E6FEF">
      <w:pPr>
        <w:pStyle w:val="a3"/>
        <w:numPr>
          <w:ilvl w:val="0"/>
          <w:numId w:val="39"/>
        </w:numPr>
        <w:spacing w:after="160" w:line="256" w:lineRule="auto"/>
        <w:jc w:val="both"/>
        <w:rPr>
          <w:rFonts w:ascii="Arial" w:hAnsi="Arial" w:cs="Arial"/>
          <w:bCs/>
          <w:sz w:val="24"/>
        </w:rPr>
      </w:pPr>
      <w:proofErr w:type="spellStart"/>
      <w:r>
        <w:rPr>
          <w:rFonts w:ascii="Arial" w:hAnsi="Arial" w:cs="Arial"/>
          <w:bCs/>
          <w:sz w:val="24"/>
        </w:rPr>
        <w:t>Домаренко</w:t>
      </w:r>
      <w:proofErr w:type="spellEnd"/>
      <w:r>
        <w:rPr>
          <w:rFonts w:ascii="Arial" w:hAnsi="Arial" w:cs="Arial"/>
          <w:bCs/>
          <w:sz w:val="24"/>
        </w:rPr>
        <w:t xml:space="preserve">, В. А.  Геология. Месторождения руд редких и радиоактивных элементов: прогнозирование, поиски и </w:t>
      </w:r>
      <w:proofErr w:type="gramStart"/>
      <w:r>
        <w:rPr>
          <w:rFonts w:ascii="Arial" w:hAnsi="Arial" w:cs="Arial"/>
          <w:bCs/>
          <w:sz w:val="24"/>
        </w:rPr>
        <w:t>оценка :</w:t>
      </w:r>
      <w:proofErr w:type="gramEnd"/>
      <w:r>
        <w:rPr>
          <w:rFonts w:ascii="Arial" w:hAnsi="Arial" w:cs="Arial"/>
          <w:bCs/>
          <w:sz w:val="24"/>
        </w:rPr>
        <w:t xml:space="preserve"> учебник для вузов / В. А. </w:t>
      </w:r>
      <w:proofErr w:type="spellStart"/>
      <w:r>
        <w:rPr>
          <w:rFonts w:ascii="Arial" w:hAnsi="Arial" w:cs="Arial"/>
          <w:bCs/>
          <w:sz w:val="24"/>
        </w:rPr>
        <w:t>Домаренко</w:t>
      </w:r>
      <w:proofErr w:type="spellEnd"/>
      <w:r>
        <w:rPr>
          <w:rFonts w:ascii="Arial" w:hAnsi="Arial" w:cs="Arial"/>
          <w:bCs/>
          <w:sz w:val="24"/>
        </w:rPr>
        <w:t xml:space="preserve">. — </w:t>
      </w:r>
      <w:proofErr w:type="gramStart"/>
      <w:r>
        <w:rPr>
          <w:rFonts w:ascii="Arial" w:hAnsi="Arial" w:cs="Arial"/>
          <w:bCs/>
          <w:sz w:val="24"/>
        </w:rPr>
        <w:t>Москва :</w:t>
      </w:r>
      <w:proofErr w:type="gramEnd"/>
      <w:r>
        <w:rPr>
          <w:rFonts w:ascii="Arial" w:hAnsi="Arial" w:cs="Arial"/>
          <w:bCs/>
          <w:sz w:val="24"/>
        </w:rPr>
        <w:t xml:space="preserve"> </w:t>
      </w:r>
      <w:proofErr w:type="spellStart"/>
      <w:r>
        <w:rPr>
          <w:rFonts w:ascii="Arial" w:hAnsi="Arial" w:cs="Arial"/>
          <w:bCs/>
          <w:sz w:val="24"/>
        </w:rPr>
        <w:t>Юрайт</w:t>
      </w:r>
      <w:proofErr w:type="spellEnd"/>
      <w:r>
        <w:rPr>
          <w:rFonts w:ascii="Arial" w:hAnsi="Arial" w:cs="Arial"/>
          <w:bCs/>
          <w:sz w:val="24"/>
        </w:rPr>
        <w:t xml:space="preserve">, 2025. — 166 с. — (Высшее образование). — ISBN 978-5-534-01319-1. — </w:t>
      </w:r>
      <w:proofErr w:type="gramStart"/>
      <w:r>
        <w:rPr>
          <w:rFonts w:ascii="Arial" w:hAnsi="Arial" w:cs="Arial"/>
          <w:bCs/>
          <w:sz w:val="24"/>
        </w:rPr>
        <w:t>Текст :</w:t>
      </w:r>
      <w:proofErr w:type="gramEnd"/>
      <w:r>
        <w:rPr>
          <w:rFonts w:ascii="Arial" w:hAnsi="Arial" w:cs="Arial"/>
          <w:bCs/>
          <w:sz w:val="24"/>
        </w:rPr>
        <w:t xml:space="preserve"> электронный // Образовательная платформа </w:t>
      </w:r>
      <w:proofErr w:type="spellStart"/>
      <w:r>
        <w:rPr>
          <w:rFonts w:ascii="Arial" w:hAnsi="Arial" w:cs="Arial"/>
          <w:bCs/>
          <w:sz w:val="24"/>
        </w:rPr>
        <w:t>Юрайт</w:t>
      </w:r>
      <w:proofErr w:type="spellEnd"/>
      <w:r>
        <w:rPr>
          <w:rFonts w:ascii="Arial" w:hAnsi="Arial" w:cs="Arial"/>
          <w:bCs/>
          <w:sz w:val="24"/>
        </w:rPr>
        <w:t xml:space="preserve">. — URL: https://urait.ru/bcode/561330 (дата обращения: 27.06.2025). — </w:t>
      </w:r>
      <w:r>
        <w:rPr>
          <w:rFonts w:ascii="Arial" w:hAnsi="Arial" w:cs="Arial"/>
          <w:sz w:val="24"/>
          <w:szCs w:val="24"/>
        </w:rPr>
        <w:t>Режим доступа: из корпоративной сети ТПУ.</w:t>
      </w:r>
    </w:p>
    <w:p w:rsidR="008E6FEF" w:rsidRDefault="008E6FEF" w:rsidP="008E6FEF">
      <w:pPr>
        <w:pStyle w:val="a3"/>
        <w:numPr>
          <w:ilvl w:val="0"/>
          <w:numId w:val="39"/>
        </w:numPr>
        <w:spacing w:after="160" w:line="256" w:lineRule="auto"/>
        <w:jc w:val="both"/>
        <w:rPr>
          <w:rFonts w:ascii="Arial" w:hAnsi="Arial" w:cs="Arial"/>
          <w:bCs/>
          <w:sz w:val="24"/>
        </w:rPr>
      </w:pPr>
      <w:proofErr w:type="spellStart"/>
      <w:r>
        <w:rPr>
          <w:rFonts w:ascii="Arial" w:hAnsi="Arial" w:cs="Arial"/>
          <w:bCs/>
          <w:sz w:val="24"/>
        </w:rPr>
        <w:t>Мирошникова</w:t>
      </w:r>
      <w:proofErr w:type="spellEnd"/>
      <w:r>
        <w:rPr>
          <w:rFonts w:ascii="Arial" w:hAnsi="Arial" w:cs="Arial"/>
          <w:bCs/>
          <w:sz w:val="24"/>
        </w:rPr>
        <w:t xml:space="preserve">, Л. К. Геология месторождений полезных ископаемых. Научные основы формирования минерально-сырьевой базы Норильской </w:t>
      </w:r>
      <w:proofErr w:type="spellStart"/>
      <w:r>
        <w:rPr>
          <w:rFonts w:ascii="Arial" w:hAnsi="Arial" w:cs="Arial"/>
          <w:bCs/>
          <w:sz w:val="24"/>
        </w:rPr>
        <w:t>платинометальной</w:t>
      </w:r>
      <w:proofErr w:type="spellEnd"/>
      <w:r>
        <w:rPr>
          <w:rFonts w:ascii="Arial" w:hAnsi="Arial" w:cs="Arial"/>
          <w:bCs/>
          <w:sz w:val="24"/>
        </w:rPr>
        <w:t xml:space="preserve"> </w:t>
      </w:r>
      <w:proofErr w:type="gramStart"/>
      <w:r>
        <w:rPr>
          <w:rFonts w:ascii="Arial" w:hAnsi="Arial" w:cs="Arial"/>
          <w:bCs/>
          <w:sz w:val="24"/>
        </w:rPr>
        <w:t>провинции :</w:t>
      </w:r>
      <w:proofErr w:type="gramEnd"/>
      <w:r>
        <w:rPr>
          <w:rFonts w:ascii="Arial" w:hAnsi="Arial" w:cs="Arial"/>
          <w:bCs/>
          <w:sz w:val="24"/>
        </w:rPr>
        <w:t xml:space="preserve"> учебное пособие / Л. К. </w:t>
      </w:r>
      <w:proofErr w:type="spellStart"/>
      <w:r>
        <w:rPr>
          <w:rFonts w:ascii="Arial" w:hAnsi="Arial" w:cs="Arial"/>
          <w:bCs/>
          <w:sz w:val="24"/>
        </w:rPr>
        <w:t>Мирошникова</w:t>
      </w:r>
      <w:proofErr w:type="spellEnd"/>
      <w:r>
        <w:rPr>
          <w:rFonts w:ascii="Arial" w:hAnsi="Arial" w:cs="Arial"/>
          <w:bCs/>
          <w:sz w:val="24"/>
        </w:rPr>
        <w:t xml:space="preserve">. — </w:t>
      </w:r>
      <w:proofErr w:type="gramStart"/>
      <w:r>
        <w:rPr>
          <w:rFonts w:ascii="Arial" w:hAnsi="Arial" w:cs="Arial"/>
          <w:bCs/>
          <w:sz w:val="24"/>
        </w:rPr>
        <w:t>Норильск :</w:t>
      </w:r>
      <w:proofErr w:type="gramEnd"/>
      <w:r>
        <w:rPr>
          <w:rFonts w:ascii="Arial" w:hAnsi="Arial" w:cs="Arial"/>
          <w:bCs/>
          <w:sz w:val="24"/>
        </w:rPr>
        <w:t xml:space="preserve"> ЗГУ им. Н.М. Федоровского, 2020. — 118 с. — ISBN 978-5-89009-720-0. — </w:t>
      </w:r>
      <w:proofErr w:type="gramStart"/>
      <w:r>
        <w:rPr>
          <w:rFonts w:ascii="Arial" w:hAnsi="Arial" w:cs="Arial"/>
          <w:bCs/>
          <w:sz w:val="24"/>
        </w:rPr>
        <w:t>Текст :</w:t>
      </w:r>
      <w:proofErr w:type="gramEnd"/>
      <w:r>
        <w:rPr>
          <w:rFonts w:ascii="Arial" w:hAnsi="Arial" w:cs="Arial"/>
          <w:bCs/>
          <w:sz w:val="24"/>
        </w:rPr>
        <w:t xml:space="preserve"> электронный // Лань : электронно-библиотечная система. — URL: </w:t>
      </w:r>
      <w:hyperlink r:id="rId11" w:history="1">
        <w:r>
          <w:rPr>
            <w:rStyle w:val="ad"/>
            <w:rFonts w:ascii="Arial" w:hAnsi="Arial" w:cs="Arial"/>
            <w:bCs/>
            <w:sz w:val="24"/>
          </w:rPr>
          <w:t>https://e.lanbook.com/book/173787</w:t>
        </w:r>
      </w:hyperlink>
      <w:r>
        <w:rPr>
          <w:rFonts w:ascii="Arial" w:hAnsi="Arial" w:cs="Arial"/>
          <w:bCs/>
          <w:sz w:val="24"/>
        </w:rPr>
        <w:t xml:space="preserve">  (дата обращения: 27.06.2025). —  </w:t>
      </w:r>
      <w:r>
        <w:rPr>
          <w:rFonts w:ascii="Arial" w:hAnsi="Arial" w:cs="Arial"/>
          <w:sz w:val="24"/>
          <w:szCs w:val="24"/>
        </w:rPr>
        <w:t>Режим доступа: из корпоративной сети ТПУ.</w:t>
      </w:r>
    </w:p>
    <w:p w:rsidR="008E6FEF" w:rsidRDefault="008E6FEF" w:rsidP="008E6FEF">
      <w:pPr>
        <w:pStyle w:val="a3"/>
        <w:numPr>
          <w:ilvl w:val="0"/>
          <w:numId w:val="39"/>
        </w:numPr>
        <w:spacing w:after="160" w:line="256" w:lineRule="auto"/>
        <w:jc w:val="both"/>
        <w:rPr>
          <w:rFonts w:asciiTheme="minorHAnsi" w:hAnsiTheme="minorHAnsi" w:cstheme="minorBidi"/>
          <w:bCs/>
          <w:sz w:val="22"/>
        </w:rPr>
      </w:pPr>
      <w:r>
        <w:rPr>
          <w:rFonts w:ascii="Arial" w:hAnsi="Arial" w:cs="Arial"/>
          <w:bCs/>
          <w:sz w:val="24"/>
        </w:rPr>
        <w:t xml:space="preserve">Кузнецов, Д. В. Оптимизация параметров технологических комплексов рудных </w:t>
      </w:r>
      <w:proofErr w:type="gramStart"/>
      <w:r>
        <w:rPr>
          <w:rFonts w:ascii="Arial" w:hAnsi="Arial" w:cs="Arial"/>
          <w:bCs/>
          <w:sz w:val="24"/>
        </w:rPr>
        <w:t>карьеров :</w:t>
      </w:r>
      <w:proofErr w:type="gramEnd"/>
      <w:r>
        <w:rPr>
          <w:rFonts w:ascii="Arial" w:hAnsi="Arial" w:cs="Arial"/>
          <w:bCs/>
          <w:sz w:val="24"/>
        </w:rPr>
        <w:t xml:space="preserve"> монография / Д. В. Кузнецов, А. И. Косолапов. — </w:t>
      </w:r>
      <w:proofErr w:type="gramStart"/>
      <w:r>
        <w:rPr>
          <w:rFonts w:ascii="Arial" w:hAnsi="Arial" w:cs="Arial"/>
          <w:bCs/>
          <w:sz w:val="24"/>
        </w:rPr>
        <w:t>Красноярск :</w:t>
      </w:r>
      <w:proofErr w:type="gramEnd"/>
      <w:r>
        <w:rPr>
          <w:rFonts w:ascii="Arial" w:hAnsi="Arial" w:cs="Arial"/>
          <w:bCs/>
          <w:sz w:val="24"/>
        </w:rPr>
        <w:t xml:space="preserve"> СФУ, 2020. — 188 с. — ISBN 978-5-7638-4175-6. — </w:t>
      </w:r>
      <w:proofErr w:type="gramStart"/>
      <w:r>
        <w:rPr>
          <w:rFonts w:ascii="Arial" w:hAnsi="Arial" w:cs="Arial"/>
          <w:bCs/>
          <w:sz w:val="24"/>
        </w:rPr>
        <w:t>Текст :</w:t>
      </w:r>
      <w:proofErr w:type="gramEnd"/>
      <w:r>
        <w:rPr>
          <w:rFonts w:ascii="Arial" w:hAnsi="Arial" w:cs="Arial"/>
          <w:bCs/>
          <w:sz w:val="24"/>
        </w:rPr>
        <w:t xml:space="preserve"> электронный // Лань : электронно-библиотечная система. — URL: https://e.lanbook.com/book/181554 (дата обращения: 27.06.2025). — </w:t>
      </w:r>
      <w:r>
        <w:rPr>
          <w:rFonts w:ascii="Arial" w:hAnsi="Arial" w:cs="Arial"/>
          <w:sz w:val="24"/>
          <w:szCs w:val="24"/>
        </w:rPr>
        <w:t>Режим доступа: из корпоративной сети ТПУ.</w:t>
      </w:r>
      <w:r>
        <w:rPr>
          <w:bCs/>
        </w:rPr>
        <w:t xml:space="preserve"> </w:t>
      </w:r>
    </w:p>
    <w:p w:rsidR="008E6FEF" w:rsidRDefault="008E6FEF" w:rsidP="008E6FEF">
      <w:pPr>
        <w:pStyle w:val="a3"/>
        <w:numPr>
          <w:ilvl w:val="0"/>
          <w:numId w:val="39"/>
        </w:numPr>
        <w:spacing w:after="160" w:line="256" w:lineRule="auto"/>
        <w:jc w:val="both"/>
        <w:rPr>
          <w:bCs/>
        </w:rPr>
      </w:pPr>
      <w:r>
        <w:rPr>
          <w:rFonts w:ascii="Arial" w:hAnsi="Arial" w:cs="Arial"/>
          <w:bCs/>
          <w:sz w:val="24"/>
        </w:rPr>
        <w:t xml:space="preserve">Павленко, Ю. В. Научные и методологические принципы изучения </w:t>
      </w:r>
      <w:proofErr w:type="gramStart"/>
      <w:r>
        <w:rPr>
          <w:rFonts w:ascii="Arial" w:hAnsi="Arial" w:cs="Arial"/>
          <w:bCs/>
          <w:sz w:val="24"/>
        </w:rPr>
        <w:t>недр :</w:t>
      </w:r>
      <w:proofErr w:type="gramEnd"/>
      <w:r>
        <w:rPr>
          <w:rFonts w:ascii="Arial" w:hAnsi="Arial" w:cs="Arial"/>
          <w:bCs/>
          <w:sz w:val="24"/>
        </w:rPr>
        <w:t xml:space="preserve"> монография / Ю. В. Павленко. — </w:t>
      </w:r>
      <w:proofErr w:type="gramStart"/>
      <w:r>
        <w:rPr>
          <w:rFonts w:ascii="Arial" w:hAnsi="Arial" w:cs="Arial"/>
          <w:bCs/>
          <w:sz w:val="24"/>
        </w:rPr>
        <w:t>Чита :</w:t>
      </w:r>
      <w:proofErr w:type="gramEnd"/>
      <w:r>
        <w:rPr>
          <w:rFonts w:ascii="Arial" w:hAnsi="Arial" w:cs="Arial"/>
          <w:bCs/>
          <w:sz w:val="24"/>
        </w:rPr>
        <w:t xml:space="preserve"> </w:t>
      </w:r>
      <w:proofErr w:type="spellStart"/>
      <w:r>
        <w:rPr>
          <w:rFonts w:ascii="Arial" w:hAnsi="Arial" w:cs="Arial"/>
          <w:bCs/>
          <w:sz w:val="24"/>
        </w:rPr>
        <w:t>ЗабГУ</w:t>
      </w:r>
      <w:proofErr w:type="spellEnd"/>
      <w:r>
        <w:rPr>
          <w:rFonts w:ascii="Arial" w:hAnsi="Arial" w:cs="Arial"/>
          <w:bCs/>
          <w:sz w:val="24"/>
        </w:rPr>
        <w:t xml:space="preserve">, 2020. — 186 с. — ISBN 978-5-9293-2645-5. — </w:t>
      </w:r>
      <w:proofErr w:type="gramStart"/>
      <w:r>
        <w:rPr>
          <w:rFonts w:ascii="Arial" w:hAnsi="Arial" w:cs="Arial"/>
          <w:bCs/>
          <w:sz w:val="24"/>
        </w:rPr>
        <w:t>Текст :</w:t>
      </w:r>
      <w:proofErr w:type="gramEnd"/>
      <w:r>
        <w:rPr>
          <w:rFonts w:ascii="Arial" w:hAnsi="Arial" w:cs="Arial"/>
          <w:bCs/>
          <w:sz w:val="24"/>
        </w:rPr>
        <w:t xml:space="preserve"> электронный // Лань : электронно-библиотечная система. — URL: https://e.lanbook.com/book/173621 (дата обращения: 27.06.2025). — </w:t>
      </w:r>
      <w:r>
        <w:rPr>
          <w:rFonts w:ascii="Arial" w:hAnsi="Arial" w:cs="Arial"/>
          <w:sz w:val="24"/>
          <w:szCs w:val="24"/>
        </w:rPr>
        <w:t>Режим доступа: из корпоративной сети ТПУ.</w:t>
      </w:r>
      <w:r>
        <w:rPr>
          <w:bCs/>
        </w:rPr>
        <w:t xml:space="preserve"> </w:t>
      </w:r>
    </w:p>
    <w:p w:rsidR="008E6FEF" w:rsidRDefault="008E6FEF" w:rsidP="008E6FEF">
      <w:pPr>
        <w:pStyle w:val="a3"/>
        <w:numPr>
          <w:ilvl w:val="0"/>
          <w:numId w:val="39"/>
        </w:numPr>
        <w:spacing w:after="160" w:line="256" w:lineRule="auto"/>
        <w:jc w:val="both"/>
        <w:rPr>
          <w:bCs/>
        </w:rPr>
      </w:pPr>
      <w:proofErr w:type="spellStart"/>
      <w:r>
        <w:rPr>
          <w:rFonts w:ascii="Arial" w:hAnsi="Arial" w:cs="Arial"/>
          <w:bCs/>
          <w:sz w:val="24"/>
        </w:rPr>
        <w:t>Ибламинов</w:t>
      </w:r>
      <w:proofErr w:type="spellEnd"/>
      <w:r>
        <w:rPr>
          <w:rFonts w:ascii="Arial" w:hAnsi="Arial" w:cs="Arial"/>
          <w:bCs/>
          <w:sz w:val="24"/>
        </w:rPr>
        <w:t xml:space="preserve">, Р. Г. Геолого-промышленные типы месторождений полезных ископаемых. Рудные </w:t>
      </w:r>
      <w:proofErr w:type="gramStart"/>
      <w:r>
        <w:rPr>
          <w:rFonts w:ascii="Arial" w:hAnsi="Arial" w:cs="Arial"/>
          <w:bCs/>
          <w:sz w:val="24"/>
        </w:rPr>
        <w:t>месторождения :</w:t>
      </w:r>
      <w:proofErr w:type="gramEnd"/>
      <w:r>
        <w:rPr>
          <w:rFonts w:ascii="Arial" w:hAnsi="Arial" w:cs="Arial"/>
          <w:bCs/>
          <w:sz w:val="24"/>
        </w:rPr>
        <w:t xml:space="preserve"> учебное пособие / Р. Г. </w:t>
      </w:r>
      <w:proofErr w:type="spellStart"/>
      <w:r>
        <w:rPr>
          <w:rFonts w:ascii="Arial" w:hAnsi="Arial" w:cs="Arial"/>
          <w:bCs/>
          <w:sz w:val="24"/>
        </w:rPr>
        <w:t>Ибламинов</w:t>
      </w:r>
      <w:proofErr w:type="spellEnd"/>
      <w:r>
        <w:rPr>
          <w:rFonts w:ascii="Arial" w:hAnsi="Arial" w:cs="Arial"/>
          <w:bCs/>
          <w:sz w:val="24"/>
        </w:rPr>
        <w:t xml:space="preserve">. — </w:t>
      </w:r>
      <w:proofErr w:type="gramStart"/>
      <w:r>
        <w:rPr>
          <w:rFonts w:ascii="Arial" w:hAnsi="Arial" w:cs="Arial"/>
          <w:bCs/>
          <w:sz w:val="24"/>
        </w:rPr>
        <w:t>Пермь :</w:t>
      </w:r>
      <w:proofErr w:type="gramEnd"/>
      <w:r>
        <w:rPr>
          <w:rFonts w:ascii="Arial" w:hAnsi="Arial" w:cs="Arial"/>
          <w:bCs/>
          <w:sz w:val="24"/>
        </w:rPr>
        <w:t xml:space="preserve"> ПГНИУ, 2021. — 278 с. — ISBN 978-5-7944-3725-6. — </w:t>
      </w:r>
      <w:proofErr w:type="gramStart"/>
      <w:r>
        <w:rPr>
          <w:rFonts w:ascii="Arial" w:hAnsi="Arial" w:cs="Arial"/>
          <w:bCs/>
          <w:sz w:val="24"/>
        </w:rPr>
        <w:t>Текст :</w:t>
      </w:r>
      <w:proofErr w:type="gramEnd"/>
      <w:r>
        <w:rPr>
          <w:rFonts w:ascii="Arial" w:hAnsi="Arial" w:cs="Arial"/>
          <w:bCs/>
          <w:sz w:val="24"/>
        </w:rPr>
        <w:t xml:space="preserve"> электронный // Лань : электронно-библиотечная система. — URL: </w:t>
      </w:r>
      <w:hyperlink r:id="rId12" w:history="1">
        <w:r>
          <w:rPr>
            <w:rStyle w:val="ad"/>
            <w:rFonts w:ascii="Arial" w:hAnsi="Arial" w:cs="Arial"/>
            <w:bCs/>
            <w:sz w:val="24"/>
          </w:rPr>
          <w:t>https://e.lanbook.com/book/409727</w:t>
        </w:r>
      </w:hyperlink>
      <w:r>
        <w:rPr>
          <w:rFonts w:ascii="Arial" w:hAnsi="Arial" w:cs="Arial"/>
          <w:bCs/>
          <w:sz w:val="24"/>
        </w:rPr>
        <w:t xml:space="preserve"> (дата обращения: 27.06.2025). — </w:t>
      </w:r>
      <w:r>
        <w:rPr>
          <w:rFonts w:ascii="Arial" w:hAnsi="Arial" w:cs="Arial"/>
          <w:sz w:val="24"/>
          <w:szCs w:val="24"/>
        </w:rPr>
        <w:t>Режим доступа: из корпоративной сети ТПУ.</w:t>
      </w:r>
      <w:r>
        <w:rPr>
          <w:bCs/>
        </w:rPr>
        <w:t xml:space="preserve"> </w:t>
      </w:r>
    </w:p>
    <w:p w:rsidR="008E6FEF" w:rsidRDefault="008E6FEF" w:rsidP="008E6FEF">
      <w:pPr>
        <w:pStyle w:val="a3"/>
        <w:numPr>
          <w:ilvl w:val="0"/>
          <w:numId w:val="39"/>
        </w:numPr>
        <w:spacing w:after="160" w:line="256" w:lineRule="auto"/>
        <w:jc w:val="both"/>
        <w:rPr>
          <w:rFonts w:ascii="Arial" w:hAnsi="Arial" w:cs="Arial"/>
          <w:bCs/>
          <w:sz w:val="24"/>
          <w:szCs w:val="24"/>
        </w:rPr>
      </w:pPr>
      <w:r>
        <w:rPr>
          <w:rFonts w:ascii="Arial" w:hAnsi="Arial" w:cs="Arial"/>
          <w:bCs/>
          <w:sz w:val="24"/>
          <w:szCs w:val="24"/>
        </w:rPr>
        <w:t xml:space="preserve">Павленко, Ю. В. Методология оценки перспектив восточного Забайкалья на рудное </w:t>
      </w:r>
      <w:proofErr w:type="gramStart"/>
      <w:r>
        <w:rPr>
          <w:rFonts w:ascii="Arial" w:hAnsi="Arial" w:cs="Arial"/>
          <w:bCs/>
          <w:sz w:val="24"/>
          <w:szCs w:val="24"/>
        </w:rPr>
        <w:t>золото :</w:t>
      </w:r>
      <w:proofErr w:type="gramEnd"/>
      <w:r>
        <w:rPr>
          <w:rFonts w:ascii="Arial" w:hAnsi="Arial" w:cs="Arial"/>
          <w:bCs/>
          <w:sz w:val="24"/>
          <w:szCs w:val="24"/>
        </w:rPr>
        <w:t xml:space="preserve"> монография / Ю. В. Павленко, С. П. Карелин. — Чита: </w:t>
      </w:r>
      <w:proofErr w:type="spellStart"/>
      <w:r>
        <w:rPr>
          <w:rFonts w:ascii="Arial" w:hAnsi="Arial" w:cs="Arial"/>
          <w:bCs/>
          <w:sz w:val="24"/>
          <w:szCs w:val="24"/>
        </w:rPr>
        <w:t>ЗабГУ</w:t>
      </w:r>
      <w:proofErr w:type="spellEnd"/>
      <w:r>
        <w:rPr>
          <w:rFonts w:ascii="Arial" w:hAnsi="Arial" w:cs="Arial"/>
          <w:bCs/>
          <w:sz w:val="24"/>
          <w:szCs w:val="24"/>
        </w:rPr>
        <w:t xml:space="preserve">, 2021. — 142 с. — ISBN 978-5-9293-2791-9. — </w:t>
      </w:r>
      <w:proofErr w:type="gramStart"/>
      <w:r>
        <w:rPr>
          <w:rFonts w:ascii="Arial" w:hAnsi="Arial" w:cs="Arial"/>
          <w:bCs/>
          <w:sz w:val="24"/>
          <w:szCs w:val="24"/>
        </w:rPr>
        <w:t>Текст :</w:t>
      </w:r>
      <w:proofErr w:type="gramEnd"/>
      <w:r>
        <w:rPr>
          <w:rFonts w:ascii="Arial" w:hAnsi="Arial" w:cs="Arial"/>
          <w:bCs/>
          <w:sz w:val="24"/>
          <w:szCs w:val="24"/>
        </w:rPr>
        <w:t xml:space="preserve"> электронный // Лань : электронно-библиотечная система. — URL: </w:t>
      </w:r>
      <w:hyperlink r:id="rId13" w:history="1">
        <w:r>
          <w:rPr>
            <w:rStyle w:val="ad"/>
            <w:rFonts w:ascii="Arial" w:hAnsi="Arial" w:cs="Arial"/>
            <w:bCs/>
            <w:sz w:val="24"/>
            <w:szCs w:val="24"/>
          </w:rPr>
          <w:t>https://e.lanbook.com/book/271577</w:t>
        </w:r>
      </w:hyperlink>
      <w:r>
        <w:rPr>
          <w:rFonts w:ascii="Arial" w:hAnsi="Arial" w:cs="Arial"/>
          <w:bCs/>
          <w:sz w:val="24"/>
          <w:szCs w:val="24"/>
        </w:rPr>
        <w:t xml:space="preserve"> (дата обращения: 27.06.2025). — </w:t>
      </w:r>
      <w:r>
        <w:rPr>
          <w:rFonts w:ascii="Arial" w:hAnsi="Arial" w:cs="Arial"/>
          <w:sz w:val="24"/>
          <w:szCs w:val="24"/>
        </w:rPr>
        <w:t>Режим доступа: из корпоративной сети ТПУ.</w:t>
      </w:r>
    </w:p>
    <w:p w:rsidR="008E6FEF" w:rsidRDefault="008E6FEF" w:rsidP="008E6FEF">
      <w:pPr>
        <w:pStyle w:val="a3"/>
        <w:numPr>
          <w:ilvl w:val="0"/>
          <w:numId w:val="39"/>
        </w:numPr>
        <w:spacing w:after="160" w:line="256" w:lineRule="auto"/>
        <w:jc w:val="both"/>
        <w:rPr>
          <w:rFonts w:ascii="Arial" w:hAnsi="Arial" w:cs="Arial"/>
          <w:bCs/>
          <w:sz w:val="24"/>
          <w:szCs w:val="24"/>
        </w:rPr>
      </w:pPr>
      <w:r>
        <w:rPr>
          <w:rFonts w:ascii="Arial" w:hAnsi="Arial" w:cs="Arial"/>
          <w:bCs/>
          <w:sz w:val="24"/>
          <w:szCs w:val="24"/>
        </w:rPr>
        <w:t xml:space="preserve">Экологическая безопасность освоения месторождений полезных </w:t>
      </w:r>
      <w:proofErr w:type="gramStart"/>
      <w:r>
        <w:rPr>
          <w:rFonts w:ascii="Arial" w:hAnsi="Arial" w:cs="Arial"/>
          <w:bCs/>
          <w:sz w:val="24"/>
          <w:szCs w:val="24"/>
        </w:rPr>
        <w:t>ископаемых :</w:t>
      </w:r>
      <w:proofErr w:type="gramEnd"/>
      <w:r>
        <w:rPr>
          <w:rFonts w:ascii="Arial" w:hAnsi="Arial" w:cs="Arial"/>
          <w:bCs/>
          <w:sz w:val="24"/>
          <w:szCs w:val="24"/>
        </w:rPr>
        <w:t xml:space="preserve"> монография / под редакцией Е. А. </w:t>
      </w:r>
      <w:proofErr w:type="spellStart"/>
      <w:r>
        <w:rPr>
          <w:rFonts w:ascii="Arial" w:hAnsi="Arial" w:cs="Arial"/>
          <w:bCs/>
          <w:sz w:val="24"/>
          <w:szCs w:val="24"/>
        </w:rPr>
        <w:t>Хайрулиной</w:t>
      </w:r>
      <w:proofErr w:type="spellEnd"/>
      <w:r>
        <w:rPr>
          <w:rFonts w:ascii="Arial" w:hAnsi="Arial" w:cs="Arial"/>
          <w:bCs/>
          <w:sz w:val="24"/>
          <w:szCs w:val="24"/>
        </w:rPr>
        <w:t xml:space="preserve">. — </w:t>
      </w:r>
      <w:proofErr w:type="gramStart"/>
      <w:r>
        <w:rPr>
          <w:rFonts w:ascii="Arial" w:hAnsi="Arial" w:cs="Arial"/>
          <w:bCs/>
          <w:sz w:val="24"/>
          <w:szCs w:val="24"/>
        </w:rPr>
        <w:t>Пермь :</w:t>
      </w:r>
      <w:proofErr w:type="gramEnd"/>
      <w:r>
        <w:rPr>
          <w:rFonts w:ascii="Arial" w:hAnsi="Arial" w:cs="Arial"/>
          <w:bCs/>
          <w:sz w:val="24"/>
          <w:szCs w:val="24"/>
        </w:rPr>
        <w:t xml:space="preserve"> ПГНИУ, 2022. — 175 с. — ISBN 978-5-7944-3929-8. — </w:t>
      </w:r>
      <w:proofErr w:type="gramStart"/>
      <w:r>
        <w:rPr>
          <w:rFonts w:ascii="Arial" w:hAnsi="Arial" w:cs="Arial"/>
          <w:bCs/>
          <w:sz w:val="24"/>
          <w:szCs w:val="24"/>
        </w:rPr>
        <w:t>Текст :</w:t>
      </w:r>
      <w:proofErr w:type="gramEnd"/>
      <w:r>
        <w:rPr>
          <w:rFonts w:ascii="Arial" w:hAnsi="Arial" w:cs="Arial"/>
          <w:bCs/>
          <w:sz w:val="24"/>
          <w:szCs w:val="24"/>
        </w:rPr>
        <w:t xml:space="preserve"> электронный // Лань : электронно-библиотечная система. — URL: </w:t>
      </w:r>
      <w:hyperlink r:id="rId14" w:history="1">
        <w:r>
          <w:rPr>
            <w:rStyle w:val="ad"/>
            <w:rFonts w:ascii="Arial" w:hAnsi="Arial" w:cs="Arial"/>
            <w:bCs/>
            <w:sz w:val="24"/>
            <w:szCs w:val="24"/>
          </w:rPr>
          <w:t>https://e.lanbook.com/book/409673</w:t>
        </w:r>
      </w:hyperlink>
      <w:r>
        <w:rPr>
          <w:rFonts w:ascii="Arial" w:hAnsi="Arial" w:cs="Arial"/>
          <w:bCs/>
          <w:sz w:val="24"/>
          <w:szCs w:val="24"/>
        </w:rPr>
        <w:t xml:space="preserve"> (дата обращения: 27.06.2025). — Режим доступа: </w:t>
      </w:r>
      <w:r>
        <w:rPr>
          <w:rFonts w:ascii="Arial" w:hAnsi="Arial" w:cs="Arial"/>
          <w:sz w:val="24"/>
          <w:szCs w:val="24"/>
        </w:rPr>
        <w:t>из корпоративной сети ТПУ.</w:t>
      </w:r>
    </w:p>
    <w:p w:rsidR="00DA1FA6" w:rsidRPr="00B06E93" w:rsidRDefault="00DA1FA6" w:rsidP="00F27F4B">
      <w:pPr>
        <w:ind w:firstLine="425"/>
        <w:jc w:val="both"/>
      </w:pPr>
      <w:bookmarkStart w:id="0" w:name="_GoBack"/>
      <w:bookmarkEnd w:id="0"/>
    </w:p>
    <w:sectPr w:rsidR="00DA1FA6" w:rsidRPr="00B06E93"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667C2"/>
    <w:multiLevelType w:val="hybridMultilevel"/>
    <w:tmpl w:val="90DA6528"/>
    <w:lvl w:ilvl="0" w:tplc="0BD2BE68">
      <w:start w:val="1"/>
      <w:numFmt w:val="decimal"/>
      <w:lvlText w:val="%1."/>
      <w:lvlJc w:val="left"/>
      <w:pPr>
        <w:ind w:left="720" w:hanging="360"/>
      </w:pPr>
      <w:rPr>
        <w:rFonts w:ascii="Arial" w:hAnsi="Arial" w:cs="Aria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7E2BF5"/>
    <w:multiLevelType w:val="hybridMultilevel"/>
    <w:tmpl w:val="444EEC1A"/>
    <w:lvl w:ilvl="0" w:tplc="E3163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D32C9A"/>
    <w:multiLevelType w:val="hybridMultilevel"/>
    <w:tmpl w:val="B8202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B2745"/>
    <w:multiLevelType w:val="hybridMultilevel"/>
    <w:tmpl w:val="735C0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A1581"/>
    <w:multiLevelType w:val="hybridMultilevel"/>
    <w:tmpl w:val="65246C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5E3018"/>
    <w:multiLevelType w:val="hybridMultilevel"/>
    <w:tmpl w:val="2B6C2DDC"/>
    <w:lvl w:ilvl="0" w:tplc="B7CC8B34">
      <w:start w:val="1"/>
      <w:numFmt w:val="decimal"/>
      <w:lvlText w:val="%1."/>
      <w:lvlJc w:val="left"/>
      <w:pPr>
        <w:ind w:left="720" w:hanging="360"/>
      </w:pPr>
      <w:rPr>
        <w:rFonts w:ascii="Times New Roman" w:hAnsi="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4500F48"/>
    <w:multiLevelType w:val="hybridMultilevel"/>
    <w:tmpl w:val="DF60201C"/>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6CB56DF"/>
    <w:multiLevelType w:val="hybridMultilevel"/>
    <w:tmpl w:val="3AB81B5E"/>
    <w:lvl w:ilvl="0" w:tplc="6B2E5690">
      <w:start w:val="1"/>
      <w:numFmt w:val="decimal"/>
      <w:lvlText w:val="%1."/>
      <w:lvlJc w:val="left"/>
      <w:pPr>
        <w:ind w:left="1080" w:hanging="360"/>
      </w:pPr>
      <w:rPr>
        <w:rFonts w:ascii="Times New Roman" w:hAnsi="Times New Roman"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7FF6EFE"/>
    <w:multiLevelType w:val="hybridMultilevel"/>
    <w:tmpl w:val="A34E6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C83EE2"/>
    <w:multiLevelType w:val="hybridMultilevel"/>
    <w:tmpl w:val="F12C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A94EA6"/>
    <w:multiLevelType w:val="hybridMultilevel"/>
    <w:tmpl w:val="FDF2DC9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8" w15:restartNumberingAfterBreak="0">
    <w:nsid w:val="555E4B91"/>
    <w:multiLevelType w:val="hybridMultilevel"/>
    <w:tmpl w:val="9B4C6246"/>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7C55A38"/>
    <w:multiLevelType w:val="hybridMultilevel"/>
    <w:tmpl w:val="D09C65AE"/>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C7105B"/>
    <w:multiLevelType w:val="hybridMultilevel"/>
    <w:tmpl w:val="9B3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200DA"/>
    <w:multiLevelType w:val="hybridMultilevel"/>
    <w:tmpl w:val="C1682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B472C3"/>
    <w:multiLevelType w:val="hybridMultilevel"/>
    <w:tmpl w:val="CB843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24"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5" w15:restartNumberingAfterBreak="0">
    <w:nsid w:val="6538746F"/>
    <w:multiLevelType w:val="hybridMultilevel"/>
    <w:tmpl w:val="3A84375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6" w15:restartNumberingAfterBreak="0">
    <w:nsid w:val="657A37B5"/>
    <w:multiLevelType w:val="singleLevel"/>
    <w:tmpl w:val="5C5831E0"/>
    <w:lvl w:ilvl="0">
      <w:start w:val="1"/>
      <w:numFmt w:val="decimal"/>
      <w:lvlText w:val="%1."/>
      <w:lvlJc w:val="left"/>
      <w:pPr>
        <w:tabs>
          <w:tab w:val="num" w:pos="927"/>
        </w:tabs>
        <w:ind w:left="927" w:hanging="360"/>
      </w:pPr>
      <w:rPr>
        <w:rFonts w:hint="default"/>
      </w:rPr>
    </w:lvl>
  </w:abstractNum>
  <w:abstractNum w:abstractNumId="27" w15:restartNumberingAfterBreak="0">
    <w:nsid w:val="672007F6"/>
    <w:multiLevelType w:val="singleLevel"/>
    <w:tmpl w:val="0419000F"/>
    <w:lvl w:ilvl="0">
      <w:start w:val="3"/>
      <w:numFmt w:val="decimal"/>
      <w:lvlText w:val="%1."/>
      <w:lvlJc w:val="left"/>
      <w:pPr>
        <w:tabs>
          <w:tab w:val="num" w:pos="360"/>
        </w:tabs>
        <w:ind w:left="360" w:hanging="360"/>
      </w:pPr>
      <w:rPr>
        <w:rFonts w:hint="default"/>
      </w:rPr>
    </w:lvl>
  </w:abstractNum>
  <w:abstractNum w:abstractNumId="28" w15:restartNumberingAfterBreak="0">
    <w:nsid w:val="70F3762C"/>
    <w:multiLevelType w:val="hybridMultilevel"/>
    <w:tmpl w:val="A82C3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24898"/>
    <w:multiLevelType w:val="hybridMultilevel"/>
    <w:tmpl w:val="7226BA4E"/>
    <w:lvl w:ilvl="0" w:tplc="590EBF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31" w15:restartNumberingAfterBreak="0">
    <w:nsid w:val="7701211D"/>
    <w:multiLevelType w:val="hybridMultilevel"/>
    <w:tmpl w:val="1A1640F0"/>
    <w:lvl w:ilvl="0" w:tplc="EE90A4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A6E69"/>
    <w:multiLevelType w:val="hybridMultilevel"/>
    <w:tmpl w:val="90DA6528"/>
    <w:lvl w:ilvl="0" w:tplc="0BD2BE68">
      <w:start w:val="1"/>
      <w:numFmt w:val="decimal"/>
      <w:lvlText w:val="%1."/>
      <w:lvlJc w:val="left"/>
      <w:pPr>
        <w:ind w:left="720" w:hanging="360"/>
      </w:pPr>
      <w:rPr>
        <w:rFonts w:ascii="Arial" w:hAnsi="Arial" w:cs="Aria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F3D1751"/>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35" w15:restartNumberingAfterBreak="0">
    <w:nsid w:val="7FE4113E"/>
    <w:multiLevelType w:val="hybridMultilevel"/>
    <w:tmpl w:val="32228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4"/>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23"/>
  </w:num>
  <w:num w:numId="10">
    <w:abstractNumId w:val="23"/>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3"/>
  </w:num>
  <w:num w:numId="14">
    <w:abstractNumId w:val="22"/>
  </w:num>
  <w:num w:numId="15">
    <w:abstractNumId w:val="34"/>
    <w:lvlOverride w:ilvl="0">
      <w:startOverride w:val="1"/>
    </w:lvlOverride>
    <w:lvlOverride w:ilvl="1"/>
    <w:lvlOverride w:ilvl="2"/>
    <w:lvlOverride w:ilvl="3"/>
    <w:lvlOverride w:ilvl="4"/>
    <w:lvlOverride w:ilvl="5"/>
    <w:lvlOverride w:ilvl="6"/>
    <w:lvlOverride w:ilvl="7"/>
    <w:lvlOverride w:ilvl="8"/>
  </w:num>
  <w:num w:numId="16">
    <w:abstractNumId w:val="20"/>
  </w:num>
  <w:num w:numId="17">
    <w:abstractNumId w:val="31"/>
  </w:num>
  <w:num w:numId="18">
    <w:abstractNumId w:val="29"/>
  </w:num>
  <w:num w:numId="19">
    <w:abstractNumId w:val="26"/>
  </w:num>
  <w:num w:numId="20">
    <w:abstractNumId w:val="27"/>
  </w:num>
  <w:num w:numId="21">
    <w:abstractNumId w:val="16"/>
  </w:num>
  <w:num w:numId="22">
    <w:abstractNumId w:val="7"/>
  </w:num>
  <w:num w:numId="23">
    <w:abstractNumId w:val="3"/>
  </w:num>
  <w:num w:numId="24">
    <w:abstractNumId w:val="18"/>
  </w:num>
  <w:num w:numId="25">
    <w:abstractNumId w:val="10"/>
  </w:num>
  <w:num w:numId="26">
    <w:abstractNumId w:val="19"/>
  </w:num>
  <w:num w:numId="27">
    <w:abstractNumId w:val="6"/>
  </w:num>
  <w:num w:numId="28">
    <w:abstractNumId w:val="28"/>
  </w:num>
  <w:num w:numId="29">
    <w:abstractNumId w:val="12"/>
  </w:num>
  <w:num w:numId="30">
    <w:abstractNumId w:val="5"/>
  </w:num>
  <w:num w:numId="31">
    <w:abstractNumId w:val="21"/>
  </w:num>
  <w:num w:numId="32">
    <w:abstractNumId w:val="17"/>
  </w:num>
  <w:num w:numId="33">
    <w:abstractNumId w:val="25"/>
  </w:num>
  <w:num w:numId="34">
    <w:abstractNumId w:val="4"/>
  </w:num>
  <w:num w:numId="35">
    <w:abstractNumId w:val="11"/>
  </w:num>
  <w:num w:numId="36">
    <w:abstractNumId w:val="35"/>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420C"/>
    <w:rsid w:val="0003432B"/>
    <w:rsid w:val="000366E2"/>
    <w:rsid w:val="0005030C"/>
    <w:rsid w:val="00064029"/>
    <w:rsid w:val="000822AC"/>
    <w:rsid w:val="000B6BFC"/>
    <w:rsid w:val="001375BD"/>
    <w:rsid w:val="00151801"/>
    <w:rsid w:val="001678D2"/>
    <w:rsid w:val="001761B8"/>
    <w:rsid w:val="00176FDC"/>
    <w:rsid w:val="00180B5C"/>
    <w:rsid w:val="00196EDD"/>
    <w:rsid w:val="001D037F"/>
    <w:rsid w:val="001D1BDA"/>
    <w:rsid w:val="001F6F3E"/>
    <w:rsid w:val="00246E01"/>
    <w:rsid w:val="00254F45"/>
    <w:rsid w:val="00263A10"/>
    <w:rsid w:val="002925C9"/>
    <w:rsid w:val="002B4FDB"/>
    <w:rsid w:val="002B780A"/>
    <w:rsid w:val="002C5B50"/>
    <w:rsid w:val="003071F9"/>
    <w:rsid w:val="003124AB"/>
    <w:rsid w:val="00323C98"/>
    <w:rsid w:val="00335073"/>
    <w:rsid w:val="00337096"/>
    <w:rsid w:val="003928C2"/>
    <w:rsid w:val="003A767B"/>
    <w:rsid w:val="003B2593"/>
    <w:rsid w:val="003E0E05"/>
    <w:rsid w:val="003E7FAD"/>
    <w:rsid w:val="004769C8"/>
    <w:rsid w:val="004A0EE1"/>
    <w:rsid w:val="004B406E"/>
    <w:rsid w:val="004B6348"/>
    <w:rsid w:val="004E4072"/>
    <w:rsid w:val="004F2B0D"/>
    <w:rsid w:val="004F3F77"/>
    <w:rsid w:val="004F6389"/>
    <w:rsid w:val="005033F2"/>
    <w:rsid w:val="00505772"/>
    <w:rsid w:val="00510AF4"/>
    <w:rsid w:val="005112CF"/>
    <w:rsid w:val="00590B15"/>
    <w:rsid w:val="005D4816"/>
    <w:rsid w:val="005D4D29"/>
    <w:rsid w:val="005F48C8"/>
    <w:rsid w:val="00637354"/>
    <w:rsid w:val="00642BAC"/>
    <w:rsid w:val="00693AD2"/>
    <w:rsid w:val="006B0937"/>
    <w:rsid w:val="006E7F75"/>
    <w:rsid w:val="006F2FBF"/>
    <w:rsid w:val="00725BE5"/>
    <w:rsid w:val="0074004A"/>
    <w:rsid w:val="0079423A"/>
    <w:rsid w:val="007A2BE6"/>
    <w:rsid w:val="007A4D34"/>
    <w:rsid w:val="007A5C91"/>
    <w:rsid w:val="007B2D9F"/>
    <w:rsid w:val="007C5A7A"/>
    <w:rsid w:val="007D0752"/>
    <w:rsid w:val="007E1D75"/>
    <w:rsid w:val="00812AE6"/>
    <w:rsid w:val="008252EB"/>
    <w:rsid w:val="00840CB8"/>
    <w:rsid w:val="0085586E"/>
    <w:rsid w:val="008630D6"/>
    <w:rsid w:val="00893BBF"/>
    <w:rsid w:val="008A3229"/>
    <w:rsid w:val="008A425B"/>
    <w:rsid w:val="008C1D61"/>
    <w:rsid w:val="008C501B"/>
    <w:rsid w:val="008E4118"/>
    <w:rsid w:val="008E6FEF"/>
    <w:rsid w:val="00911EB2"/>
    <w:rsid w:val="00913148"/>
    <w:rsid w:val="009141DC"/>
    <w:rsid w:val="0092312F"/>
    <w:rsid w:val="00927683"/>
    <w:rsid w:val="00941BB3"/>
    <w:rsid w:val="0094225E"/>
    <w:rsid w:val="009944FF"/>
    <w:rsid w:val="009D0716"/>
    <w:rsid w:val="009E7CEF"/>
    <w:rsid w:val="00A0235C"/>
    <w:rsid w:val="00A40906"/>
    <w:rsid w:val="00A94051"/>
    <w:rsid w:val="00A95D17"/>
    <w:rsid w:val="00AA4D5A"/>
    <w:rsid w:val="00AC7264"/>
    <w:rsid w:val="00AE42B2"/>
    <w:rsid w:val="00AF78CD"/>
    <w:rsid w:val="00B03C5E"/>
    <w:rsid w:val="00B06E93"/>
    <w:rsid w:val="00B120E2"/>
    <w:rsid w:val="00B121EE"/>
    <w:rsid w:val="00B41F0E"/>
    <w:rsid w:val="00B47ED6"/>
    <w:rsid w:val="00B7207D"/>
    <w:rsid w:val="00B87044"/>
    <w:rsid w:val="00BD63F6"/>
    <w:rsid w:val="00C83CD8"/>
    <w:rsid w:val="00C941BF"/>
    <w:rsid w:val="00CD2D08"/>
    <w:rsid w:val="00CD4F7E"/>
    <w:rsid w:val="00CE090B"/>
    <w:rsid w:val="00D1205A"/>
    <w:rsid w:val="00D41709"/>
    <w:rsid w:val="00D51C42"/>
    <w:rsid w:val="00DA1FA6"/>
    <w:rsid w:val="00DB398F"/>
    <w:rsid w:val="00DB6129"/>
    <w:rsid w:val="00E06006"/>
    <w:rsid w:val="00E43785"/>
    <w:rsid w:val="00E44755"/>
    <w:rsid w:val="00E52856"/>
    <w:rsid w:val="00E57768"/>
    <w:rsid w:val="00EA1B10"/>
    <w:rsid w:val="00ED2E48"/>
    <w:rsid w:val="00F000CF"/>
    <w:rsid w:val="00F0128B"/>
    <w:rsid w:val="00F21728"/>
    <w:rsid w:val="00F2195A"/>
    <w:rsid w:val="00F27F4B"/>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D60361B-ABFF-4C0A-8D47-522BB910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3">
    <w:name w:val="heading 3"/>
    <w:basedOn w:val="a"/>
    <w:next w:val="a"/>
    <w:link w:val="30"/>
    <w:uiPriority w:val="9"/>
    <w:unhideWhenUsed/>
    <w:qFormat/>
    <w:rsid w:val="003E0E05"/>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3E0E05"/>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1">
    <w:name w:val="Body Text 3"/>
    <w:basedOn w:val="a"/>
    <w:link w:val="32"/>
    <w:uiPriority w:val="99"/>
    <w:unhideWhenUsed/>
    <w:rsid w:val="00323C98"/>
    <w:pPr>
      <w:spacing w:after="120"/>
    </w:pPr>
    <w:rPr>
      <w:sz w:val="16"/>
      <w:szCs w:val="16"/>
    </w:rPr>
  </w:style>
  <w:style w:type="character" w:customStyle="1" w:styleId="32">
    <w:name w:val="Основной текст 3 Знак"/>
    <w:link w:val="31"/>
    <w:uiPriority w:val="99"/>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3">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3E0E05"/>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3E0E05"/>
    <w:rPr>
      <w:rFonts w:asciiTheme="minorHAnsi" w:eastAsiaTheme="minorHAnsi" w:hAnsiTheme="minorHAnsi" w:cstheme="minorBidi"/>
      <w:sz w:val="22"/>
      <w:szCs w:val="22"/>
      <w:lang w:eastAsia="en-US"/>
    </w:rPr>
  </w:style>
  <w:style w:type="character" w:customStyle="1" w:styleId="ng-binding">
    <w:name w:val="ng-binding"/>
    <w:basedOn w:val="a0"/>
    <w:rsid w:val="003E0E05"/>
  </w:style>
  <w:style w:type="character" w:customStyle="1" w:styleId="bib-domain5">
    <w:name w:val="bib-domain5"/>
    <w:rsid w:val="003E0E05"/>
    <w:rPr>
      <w:rFonts w:cs="Times New Roman"/>
    </w:rPr>
  </w:style>
  <w:style w:type="character" w:customStyle="1" w:styleId="bib-domain1">
    <w:name w:val="bib-domain1"/>
    <w:rsid w:val="003E0E05"/>
    <w:rPr>
      <w:rFonts w:cs="Times New Roman"/>
    </w:rPr>
  </w:style>
  <w:style w:type="character" w:customStyle="1" w:styleId="bib-domain4">
    <w:name w:val="bib-domain4"/>
    <w:rsid w:val="003E0E05"/>
    <w:rPr>
      <w:rFonts w:cs="Times New Roman"/>
    </w:rPr>
  </w:style>
  <w:style w:type="character" w:customStyle="1" w:styleId="bib-heading1">
    <w:name w:val="bib-heading1"/>
    <w:rsid w:val="003E0E05"/>
    <w:rPr>
      <w:rFonts w:cs="Times New Roman"/>
    </w:rPr>
  </w:style>
  <w:style w:type="character" w:customStyle="1" w:styleId="30">
    <w:name w:val="Заголовок 3 Знак"/>
    <w:basedOn w:val="a0"/>
    <w:link w:val="3"/>
    <w:uiPriority w:val="9"/>
    <w:rsid w:val="003E0E05"/>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3E0E05"/>
    <w:rPr>
      <w:rFonts w:asciiTheme="majorHAnsi" w:eastAsiaTheme="majorEastAsia" w:hAnsiTheme="majorHAnsi" w:cstheme="majorBidi"/>
      <w:color w:val="1F4D78" w:themeColor="accent1" w:themeShade="7F"/>
    </w:rPr>
  </w:style>
  <w:style w:type="paragraph" w:styleId="af">
    <w:name w:val="Body Text Indent"/>
    <w:basedOn w:val="a"/>
    <w:link w:val="af0"/>
    <w:uiPriority w:val="99"/>
    <w:semiHidden/>
    <w:unhideWhenUsed/>
    <w:rsid w:val="003E0E05"/>
    <w:pPr>
      <w:spacing w:after="120"/>
      <w:ind w:left="283"/>
    </w:pPr>
  </w:style>
  <w:style w:type="character" w:customStyle="1" w:styleId="af0">
    <w:name w:val="Основной текст с отступом Знак"/>
    <w:basedOn w:val="a0"/>
    <w:link w:val="af"/>
    <w:uiPriority w:val="99"/>
    <w:semiHidden/>
    <w:rsid w:val="003E0E05"/>
    <w:rPr>
      <w:rFonts w:ascii="Times New Roman" w:eastAsia="Times New Roman" w:hAnsi="Times New Roman"/>
    </w:rPr>
  </w:style>
  <w:style w:type="paragraph" w:styleId="af1">
    <w:name w:val="Body Text"/>
    <w:basedOn w:val="a"/>
    <w:link w:val="af2"/>
    <w:uiPriority w:val="99"/>
    <w:semiHidden/>
    <w:unhideWhenUsed/>
    <w:rsid w:val="003E0E05"/>
    <w:pPr>
      <w:spacing w:after="120"/>
    </w:pPr>
  </w:style>
  <w:style w:type="character" w:customStyle="1" w:styleId="af2">
    <w:name w:val="Основной текст Знак"/>
    <w:basedOn w:val="a0"/>
    <w:link w:val="af1"/>
    <w:uiPriority w:val="99"/>
    <w:semiHidden/>
    <w:rsid w:val="003E0E05"/>
    <w:rPr>
      <w:rFonts w:ascii="Times New Roman" w:eastAsia="Times New Roman" w:hAnsi="Times New Roman"/>
    </w:rPr>
  </w:style>
  <w:style w:type="paragraph" w:styleId="23">
    <w:name w:val="Body Text Indent 2"/>
    <w:basedOn w:val="a"/>
    <w:link w:val="24"/>
    <w:unhideWhenUsed/>
    <w:rsid w:val="003E0E05"/>
    <w:pPr>
      <w:spacing w:after="120" w:line="480" w:lineRule="auto"/>
      <w:ind w:left="283" w:right="-115"/>
      <w:jc w:val="both"/>
    </w:pPr>
    <w:rPr>
      <w:rFonts w:ascii="Calibri" w:eastAsia="Calibri" w:hAnsi="Calibri"/>
      <w:sz w:val="22"/>
      <w:szCs w:val="22"/>
      <w:lang w:eastAsia="en-US"/>
    </w:rPr>
  </w:style>
  <w:style w:type="character" w:customStyle="1" w:styleId="24">
    <w:name w:val="Основной текст с отступом 2 Знак"/>
    <w:basedOn w:val="a0"/>
    <w:link w:val="23"/>
    <w:rsid w:val="003E0E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3235977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21554911">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844563460">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1538" TargetMode="External"/><Relationship Id="rId13" Type="http://schemas.openxmlformats.org/officeDocument/2006/relationships/hyperlink" Target="https://e.lanbook.com/book/271577" TargetMode="External"/><Relationship Id="rId3" Type="http://schemas.openxmlformats.org/officeDocument/2006/relationships/settings" Target="settings.xml"/><Relationship Id="rId7" Type="http://schemas.openxmlformats.org/officeDocument/2006/relationships/hyperlink" Target="https://urait.ru/bcode/563077" TargetMode="External"/><Relationship Id="rId12" Type="http://schemas.openxmlformats.org/officeDocument/2006/relationships/hyperlink" Target="https://e.lanbook.com/book/4097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rait.ru/bcode/558209" TargetMode="External"/><Relationship Id="rId11" Type="http://schemas.openxmlformats.org/officeDocument/2006/relationships/hyperlink" Target="https://e.lanbook.com/book/173787" TargetMode="External"/><Relationship Id="rId5" Type="http://schemas.openxmlformats.org/officeDocument/2006/relationships/hyperlink" Target="https://e.lanbook.com/book/293777" TargetMode="External"/><Relationship Id="rId15" Type="http://schemas.openxmlformats.org/officeDocument/2006/relationships/fontTable" Target="fontTable.xml"/><Relationship Id="rId10" Type="http://schemas.openxmlformats.org/officeDocument/2006/relationships/hyperlink" Target="https://urait.ru/bcode/563073" TargetMode="External"/><Relationship Id="rId4" Type="http://schemas.openxmlformats.org/officeDocument/2006/relationships/webSettings" Target="webSettings.xml"/><Relationship Id="rId9" Type="http://schemas.openxmlformats.org/officeDocument/2006/relationships/hyperlink" Target="https://e.lanbook.com/book/437639" TargetMode="External"/><Relationship Id="rId14" Type="http://schemas.openxmlformats.org/officeDocument/2006/relationships/hyperlink" Target="https://e.lanbook.com/book/409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6202</Words>
  <Characters>35355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41475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Валерий</cp:lastModifiedBy>
  <cp:revision>4</cp:revision>
  <cp:lastPrinted>2017-11-21T05:04:00Z</cp:lastPrinted>
  <dcterms:created xsi:type="dcterms:W3CDTF">2024-11-06T11:25:00Z</dcterms:created>
  <dcterms:modified xsi:type="dcterms:W3CDTF">2025-06-27T15:19:00Z</dcterms:modified>
</cp:coreProperties>
</file>