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72416E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72416E" w:rsidRDefault="0080016D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</w:t>
            </w:r>
            <w:r w:rsidR="00F458CC">
              <w:rPr>
                <w:rFonts w:eastAsia="MS Mincho"/>
                <w:b/>
                <w:szCs w:val="24"/>
              </w:rPr>
              <w:t>4</w:t>
            </w:r>
            <w:bookmarkStart w:id="0" w:name="_GoBack"/>
            <w:bookmarkEnd w:id="0"/>
            <w:r>
              <w:rPr>
                <w:rFonts w:eastAsia="MS Mincho"/>
                <w:b/>
                <w:szCs w:val="24"/>
              </w:rPr>
              <w:t xml:space="preserve"> г.</w:t>
            </w:r>
          </w:p>
          <w:p w:rsidR="0072416E" w:rsidRDefault="0080016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2416E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72416E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:rsidR="0072416E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Директор ЮТИ ТПУ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С. А. Солодский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72416E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2416E" w:rsidRDefault="0072416E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416E" w:rsidRDefault="0000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А.В. Проскоков</w:t>
            </w:r>
          </w:p>
        </w:tc>
      </w:tr>
    </w:tbl>
    <w:p w:rsidR="0072416E" w:rsidRDefault="00724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2416E" w:rsidRDefault="00724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2416E" w:rsidRDefault="00724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2416E" w:rsidRDefault="0072416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72416E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2416E" w:rsidRDefault="0080016D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72416E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72416E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72416E" w:rsidRDefault="0072416E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72416E" w:rsidRDefault="0072416E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72416E" w:rsidRDefault="0072416E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72416E" w:rsidRDefault="0072416E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Наименование</w:t>
            </w:r>
          </w:p>
        </w:tc>
      </w:tr>
      <w:tr w:rsidR="0072416E">
        <w:trPr>
          <w:trHeight w:val="347"/>
        </w:trPr>
        <w:tc>
          <w:tcPr>
            <w:tcW w:w="2053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Технологическая (проектно-технологическая) практика</w:t>
            </w:r>
          </w:p>
        </w:tc>
        <w:tc>
          <w:tcPr>
            <w:tcW w:w="810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</w:t>
            </w:r>
          </w:p>
        </w:tc>
        <w:tc>
          <w:tcPr>
            <w:tcW w:w="2283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76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418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ОПК(У)-8.1В3</w:t>
            </w:r>
          </w:p>
        </w:tc>
        <w:tc>
          <w:tcPr>
            <w:tcW w:w="2976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методами анализа результатов деятельности производственных подразделений</w:t>
            </w:r>
          </w:p>
        </w:tc>
      </w:tr>
      <w:tr w:rsidR="0072416E">
        <w:trPr>
          <w:trHeight w:val="347"/>
        </w:trPr>
        <w:tc>
          <w:tcPr>
            <w:tcW w:w="205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ОПК(У)-8.1В4</w:t>
            </w:r>
          </w:p>
        </w:tc>
        <w:tc>
          <w:tcPr>
            <w:tcW w:w="2976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реализации основных технологических процессов в машиностроительном производстве</w:t>
            </w:r>
          </w:p>
        </w:tc>
      </w:tr>
      <w:tr w:rsidR="0072416E">
        <w:trPr>
          <w:trHeight w:val="347"/>
        </w:trPr>
        <w:tc>
          <w:tcPr>
            <w:tcW w:w="205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ОПК(У)-8.1У6</w:t>
            </w:r>
          </w:p>
        </w:tc>
        <w:tc>
          <w:tcPr>
            <w:tcW w:w="2976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проводить проектные расчеты отдельных подсистем механосборочного производства и планировки технологического оборудования</w:t>
            </w:r>
          </w:p>
        </w:tc>
      </w:tr>
      <w:tr w:rsidR="0072416E">
        <w:trPr>
          <w:trHeight w:val="347"/>
        </w:trPr>
        <w:tc>
          <w:tcPr>
            <w:tcW w:w="205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ОПК(У)-8.1У7</w:t>
            </w:r>
          </w:p>
        </w:tc>
        <w:tc>
          <w:tcPr>
            <w:tcW w:w="2976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контролировать соблюдение технологической дисциплины при изготовлении изделий машиностроения</w:t>
            </w:r>
          </w:p>
        </w:tc>
      </w:tr>
      <w:tr w:rsidR="0072416E">
        <w:trPr>
          <w:trHeight w:val="347"/>
        </w:trPr>
        <w:tc>
          <w:tcPr>
            <w:tcW w:w="205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</w:t>
            </w:r>
          </w:p>
        </w:tc>
        <w:tc>
          <w:tcPr>
            <w:tcW w:w="2283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1276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11.2</w:t>
            </w:r>
          </w:p>
        </w:tc>
        <w:tc>
          <w:tcPr>
            <w:tcW w:w="2551" w:type="dxa"/>
            <w:vMerge w:val="restart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анализ причин нарушений технологических процессов в машиностроении и разрабатывает мероприятия по их предупреждению</w:t>
            </w:r>
          </w:p>
        </w:tc>
        <w:tc>
          <w:tcPr>
            <w:tcW w:w="1418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ОПК(У)-11.2В1</w:t>
            </w:r>
          </w:p>
        </w:tc>
        <w:tc>
          <w:tcPr>
            <w:tcW w:w="2976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 разработки  мероприятий по предупреждению нарушений технологических процессов в машиностроении</w:t>
            </w:r>
          </w:p>
        </w:tc>
      </w:tr>
      <w:tr w:rsidR="0072416E">
        <w:trPr>
          <w:trHeight w:val="347"/>
        </w:trPr>
        <w:tc>
          <w:tcPr>
            <w:tcW w:w="205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ОПК(У)-11.2У1</w:t>
            </w:r>
          </w:p>
        </w:tc>
        <w:tc>
          <w:tcPr>
            <w:tcW w:w="2976" w:type="dxa"/>
            <w:vAlign w:val="center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анализировать причины нарушений технологических процессов в машиностроении</w:t>
            </w:r>
          </w:p>
        </w:tc>
      </w:tr>
    </w:tbl>
    <w:p w:rsidR="0072416E" w:rsidRDefault="0080016D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72416E">
        <w:tc>
          <w:tcPr>
            <w:tcW w:w="6145" w:type="dxa"/>
            <w:gridSpan w:val="2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 xml:space="preserve">Наименование </w:t>
            </w:r>
          </w:p>
          <w:p w:rsidR="0072416E" w:rsidRDefault="0080016D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Методы оценивания</w:t>
            </w:r>
          </w:p>
          <w:p w:rsidR="0072416E" w:rsidRDefault="0080016D">
            <w:pPr>
              <w:pStyle w:val="aff7"/>
            </w:pPr>
            <w:r>
              <w:t>(оценочные мероприятия)</w:t>
            </w:r>
          </w:p>
        </w:tc>
      </w:tr>
      <w:tr w:rsidR="0072416E">
        <w:tc>
          <w:tcPr>
            <w:tcW w:w="947" w:type="dxa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72416E" w:rsidRDefault="0080016D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72416E" w:rsidRDefault="0072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2416E">
        <w:trPr>
          <w:trHeight w:val="412"/>
        </w:trPr>
        <w:tc>
          <w:tcPr>
            <w:tcW w:w="947" w:type="dxa"/>
            <w:shd w:val="clear" w:color="auto" w:fill="auto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И.ОПК(У)-11.2.</w:t>
            </w:r>
          </w:p>
        </w:tc>
        <w:tc>
          <w:tcPr>
            <w:tcW w:w="2809" w:type="dxa"/>
          </w:tcPr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72416E" w:rsidRDefault="0080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этап.</w:t>
            </w:r>
          </w:p>
        </w:tc>
        <w:tc>
          <w:tcPr>
            <w:tcW w:w="3369" w:type="dxa"/>
            <w:vMerge w:val="restart"/>
          </w:tcPr>
          <w:p w:rsidR="0072416E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F625E4"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F625E4">
        <w:trPr>
          <w:trHeight w:val="412"/>
        </w:trPr>
        <w:tc>
          <w:tcPr>
            <w:tcW w:w="947" w:type="dxa"/>
            <w:shd w:val="clear" w:color="auto" w:fill="auto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Уметь проектировать технологические процессы обработки деталей</w:t>
            </w:r>
          </w:p>
        </w:tc>
        <w:tc>
          <w:tcPr>
            <w:tcW w:w="2277" w:type="dxa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И.ОПК(У)-11.2.</w:t>
            </w:r>
          </w:p>
        </w:tc>
        <w:tc>
          <w:tcPr>
            <w:tcW w:w="2809" w:type="dxa"/>
            <w:vMerge w:val="restart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задания.</w:t>
            </w:r>
          </w:p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работа.</w:t>
            </w:r>
          </w:p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F625E4" w:rsidRDefault="00F625E4" w:rsidP="0007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F625E4">
        <w:trPr>
          <w:trHeight w:val="412"/>
        </w:trPr>
        <w:tc>
          <w:tcPr>
            <w:tcW w:w="947" w:type="dxa"/>
            <w:shd w:val="clear" w:color="auto" w:fill="auto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навыками выбора и адаптации типового технологического процесса обработки детали</w:t>
            </w:r>
          </w:p>
        </w:tc>
        <w:tc>
          <w:tcPr>
            <w:tcW w:w="2277" w:type="dxa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И.ОПК(У)-8.1.</w:t>
            </w:r>
          </w:p>
        </w:tc>
        <w:tc>
          <w:tcPr>
            <w:tcW w:w="2809" w:type="dxa"/>
            <w:vMerge/>
          </w:tcPr>
          <w:p w:rsidR="00F625E4" w:rsidRDefault="00F625E4" w:rsidP="0007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F625E4">
        <w:trPr>
          <w:trHeight w:val="412"/>
        </w:trPr>
        <w:tc>
          <w:tcPr>
            <w:tcW w:w="947" w:type="dxa"/>
            <w:shd w:val="clear" w:color="auto" w:fill="auto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навыками выбора универсального измерительного средства в зависимости от требуемой точности параметра</w:t>
            </w:r>
          </w:p>
        </w:tc>
        <w:tc>
          <w:tcPr>
            <w:tcW w:w="2277" w:type="dxa"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И.ОПК(У)-8.1.</w:t>
            </w:r>
          </w:p>
        </w:tc>
        <w:tc>
          <w:tcPr>
            <w:tcW w:w="2809" w:type="dxa"/>
            <w:vMerge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F625E4" w:rsidRDefault="00F6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72416E" w:rsidRDefault="0080016D">
      <w:pPr>
        <w:pStyle w:val="1"/>
      </w:pPr>
      <w:r>
        <w:t>Шкала оценивания</w:t>
      </w:r>
    </w:p>
    <w:p w:rsidR="0072416E" w:rsidRDefault="0080016D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72416E" w:rsidRDefault="0072416E">
      <w:pPr>
        <w:pStyle w:val="aff2"/>
      </w:pPr>
    </w:p>
    <w:p w:rsidR="0072416E" w:rsidRDefault="0080016D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72416E" w:rsidRDefault="0072416E">
      <w:pPr>
        <w:pStyle w:val="19"/>
      </w:pPr>
    </w:p>
    <w:p w:rsidR="0072416E" w:rsidRDefault="0080016D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72416E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2416E" w:rsidRDefault="0080016D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2416E" w:rsidRDefault="0080016D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2416E" w:rsidRDefault="0080016D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72416E" w:rsidRDefault="0080016D">
            <w:pPr>
              <w:pStyle w:val="aff7"/>
            </w:pPr>
            <w:r>
              <w:t>Определение оценки</w:t>
            </w:r>
          </w:p>
        </w:tc>
      </w:tr>
      <w:tr w:rsidR="0072416E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72416E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16E" w:rsidRDefault="0072416E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72416E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16E" w:rsidRDefault="0072416E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72416E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16E" w:rsidRDefault="0080016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72416E" w:rsidRDefault="0080016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72416E" w:rsidRDefault="0080016D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72416E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2416E" w:rsidRDefault="0080016D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72416E" w:rsidRDefault="0080016D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72416E" w:rsidRDefault="0080016D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F625E4">
        <w:tc>
          <w:tcPr>
            <w:tcW w:w="991" w:type="dxa"/>
          </w:tcPr>
          <w:p w:rsidR="00F625E4" w:rsidRDefault="00F625E4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269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Примерный перечень контрольных вопросов: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Производственный процесс. Техническая подготовка производства.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Изделие. Виды изделий.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Технологический процесс и его структура.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Технико-экономические принципы проектирования и показатели технологических процессов. Характеристика погрешностей обработки, возникающих вследствие неточности, износа и деформации станков.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Характеристика погрешностей обработки, связанных с неточностью и износом режущего инструмента.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Погрешности установки заготовок.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Методы оценки погрешностей обработки.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Назначение (выбор) баз для черновой и чистовой обработки 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узлы токарно-винторезного станка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Устройство         3-х кулачковых патронов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Кинематическая схема токарно-винторезного станка 1К62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Плоскости при резании и их определение.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Установка резцов в резцедержателе токарного станка.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Заготовки деталей и припуски на обработку.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обслуживание рабочего места токаря.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5"/>
              </w:numPr>
              <w:ind w:left="430" w:hanging="42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Классификация металлорежущих станков.</w:t>
            </w:r>
          </w:p>
        </w:tc>
      </w:tr>
      <w:tr w:rsidR="00F625E4">
        <w:tc>
          <w:tcPr>
            <w:tcW w:w="991" w:type="dxa"/>
          </w:tcPr>
          <w:p w:rsidR="00F625E4" w:rsidRDefault="00F625E4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269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72416E" w:rsidRDefault="0072416E">
      <w:pPr>
        <w:spacing w:after="0" w:line="240" w:lineRule="auto"/>
        <w:rPr>
          <w:rFonts w:eastAsia="Times New Roman"/>
          <w:szCs w:val="24"/>
        </w:rPr>
      </w:pPr>
    </w:p>
    <w:p w:rsidR="0072416E" w:rsidRDefault="0080016D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72416E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72416E" w:rsidRDefault="0080016D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72416E" w:rsidRDefault="0080016D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72416E" w:rsidRDefault="0080016D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F625E4">
        <w:tc>
          <w:tcPr>
            <w:tcW w:w="725" w:type="dxa"/>
          </w:tcPr>
          <w:p w:rsidR="00F625E4" w:rsidRPr="00F625E4" w:rsidRDefault="00F625E4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{ </w:t>
            </w:r>
          </w:p>
        </w:tc>
        <w:tc>
          <w:tcPr>
            <w:tcW w:w="3333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25E4">
              <w:rPr>
                <w:rFonts w:eastAsia="Times New Roman"/>
                <w:sz w:val="20"/>
              </w:rPr>
              <w:t>Руководитель практики от ТПУ проводит оценивание на основании</w:t>
            </w:r>
          </w:p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25E4">
              <w:rPr>
                <w:rFonts w:eastAsia="Times New Roman"/>
                <w:sz w:val="20"/>
              </w:rPr>
              <w:t>Отчета по практике: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соответствие отчета о практике по структуре и содержаниюустановленным требованиям (Положение о практике);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выполнение индивидуального задания практики в полном объеме;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степень соответствия выполненных работ содержанию заявленных результатов обучения;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четкость и техническая правильность оформления отчета и дневника практики;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F625E4">
        <w:tc>
          <w:tcPr>
            <w:tcW w:w="725" w:type="dxa"/>
          </w:tcPr>
          <w:p w:rsidR="00F625E4" w:rsidRPr="00F625E4" w:rsidRDefault="00F625E4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3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542" w:type="dxa"/>
          </w:tcPr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25E4">
              <w:rPr>
                <w:rFonts w:eastAsia="Times New Roman"/>
                <w:sz w:val="20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25E4">
              <w:rPr>
                <w:rFonts w:eastAsia="Times New Roman"/>
                <w:sz w:val="20"/>
              </w:rPr>
              <w:t>На защите: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члены комиссии задают обучающемуся вопросы и заслушивают ответы;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:rsidR="00F625E4" w:rsidRPr="00F625E4" w:rsidRDefault="00F625E4" w:rsidP="00F625E4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62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>Защита может проходить в публичной или индивидуальной форме.</w:t>
            </w:r>
          </w:p>
          <w:p w:rsidR="00F625E4" w:rsidRPr="00F625E4" w:rsidRDefault="00F625E4">
            <w:pPr>
              <w:spacing w:after="0" w:line="240" w:lineRule="auto"/>
              <w:rPr>
                <w:rFonts w:eastAsia="Times New Roman"/>
                <w:sz w:val="20"/>
                <w:lang w:eastAsia="en-US"/>
              </w:rPr>
            </w:pPr>
            <w:r w:rsidRPr="00F625E4">
              <w:rPr>
                <w:rFonts w:eastAsia="Times New Roman"/>
                <w:sz w:val="20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:rsidR="0072416E" w:rsidRDefault="0080016D">
      <w:pPr>
        <w:rPr>
          <w:rFonts w:eastAsia="MS Mincho"/>
          <w:b/>
          <w:bCs/>
          <w:szCs w:val="24"/>
        </w:rPr>
      </w:pPr>
      <w:r>
        <w:br w:type="page"/>
      </w:r>
    </w:p>
    <w:p w:rsidR="0072416E" w:rsidRDefault="0080016D">
      <w:pPr>
        <w:pStyle w:val="1"/>
      </w:pPr>
      <w:r>
        <w:t>Аттестационный лист по практике</w:t>
      </w:r>
    </w:p>
    <w:tbl>
      <w:tblPr>
        <w:tblStyle w:val="af7"/>
        <w:tblpPr w:leftFromText="180" w:rightFromText="180" w:vertAnchor="text" w:tblpY="1"/>
        <w:tblOverlap w:val="never"/>
        <w:tblW w:w="14570" w:type="dxa"/>
        <w:tblLayout w:type="fixed"/>
        <w:tblLook w:val="04A0" w:firstRow="1" w:lastRow="0" w:firstColumn="1" w:lastColumn="0" w:noHBand="0" w:noVBand="1"/>
      </w:tblPr>
      <w:tblGrid>
        <w:gridCol w:w="1498"/>
        <w:gridCol w:w="59"/>
        <w:gridCol w:w="1419"/>
        <w:gridCol w:w="850"/>
        <w:gridCol w:w="2126"/>
        <w:gridCol w:w="8"/>
        <w:gridCol w:w="1489"/>
        <w:gridCol w:w="8"/>
        <w:gridCol w:w="1489"/>
        <w:gridCol w:w="8"/>
        <w:gridCol w:w="1489"/>
        <w:gridCol w:w="8"/>
        <w:gridCol w:w="1567"/>
        <w:gridCol w:w="1276"/>
        <w:gridCol w:w="1276"/>
      </w:tblGrid>
      <w:tr w:rsidR="007D399E" w:rsidTr="007D399E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Оценочное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Оценивание проводит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Доля в 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по всем результатам</w:t>
            </w:r>
          </w:p>
        </w:tc>
      </w:tr>
      <w:tr w:rsidR="007D399E" w:rsidTr="007D399E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Руководитель практики от ТПУ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</w:tr>
      <w:tr w:rsidR="007D399E" w:rsidTr="007D399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7D399E" w:rsidTr="007D399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>
              <w:rPr>
                <w:sz w:val="16"/>
                <w:szCs w:val="16"/>
              </w:rPr>
              <w:t>(0÷100)%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–</w:t>
            </w:r>
          </w:p>
        </w:tc>
      </w:tr>
      <w:tr w:rsidR="007D399E" w:rsidTr="007D399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40</w:t>
            </w:r>
          </w:p>
        </w:tc>
      </w:tr>
      <w:tr w:rsidR="007D399E" w:rsidTr="007D399E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Защита отчета по практике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Члены комиссии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</w:tr>
      <w:tr w:rsidR="007D399E" w:rsidTr="007D399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7D399E" w:rsidTr="007D399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>
              <w:rPr>
                <w:sz w:val="16"/>
                <w:szCs w:val="16"/>
              </w:rPr>
              <w:t>(0÷100)%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–</w:t>
            </w:r>
          </w:p>
        </w:tc>
      </w:tr>
      <w:tr w:rsidR="007D399E" w:rsidTr="007D399E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D399E" w:rsidRDefault="007D399E" w:rsidP="00D43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60</w:t>
            </w:r>
          </w:p>
        </w:tc>
      </w:tr>
      <w:tr w:rsidR="007D399E" w:rsidTr="007D399E"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Итоговый балл за результат (с учетом доли мероприятия)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7D399E" w:rsidTr="007D399E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E" w:rsidRDefault="007D399E" w:rsidP="00D43170">
            <w:pP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Итоговая оценка в традиционной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9E" w:rsidRDefault="007D399E" w:rsidP="00D43170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>отлично</w:t>
            </w:r>
          </w:p>
        </w:tc>
      </w:tr>
    </w:tbl>
    <w:p w:rsidR="0072416E" w:rsidRDefault="0072416E">
      <w:pPr>
        <w:spacing w:after="0" w:line="240" w:lineRule="auto"/>
        <w:rPr>
          <w:rFonts w:eastAsia="Times New Roman"/>
        </w:rPr>
      </w:pPr>
    </w:p>
    <w:sectPr w:rsidR="0072416E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28" w:rsidRDefault="00CD3328">
      <w:pPr>
        <w:spacing w:line="240" w:lineRule="auto"/>
      </w:pPr>
      <w:r>
        <w:separator/>
      </w:r>
    </w:p>
  </w:endnote>
  <w:endnote w:type="continuationSeparator" w:id="0">
    <w:p w:rsidR="00CD3328" w:rsidRDefault="00C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6E" w:rsidRDefault="0080016D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</w:t>
    </w:r>
    <w:r w:rsidR="00F458CC">
      <w:rPr>
        <w:rFonts w:eastAsia="MS Mincho"/>
        <w:bCs/>
        <w:szCs w:val="24"/>
      </w:rPr>
      <w:t>4</w:t>
    </w:r>
    <w:r>
      <w:rPr>
        <w:rFonts w:eastAsia="MS Mincho"/>
        <w:bCs/>
        <w:szCs w:val="24"/>
      </w:rPr>
      <w:t xml:space="preserve">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9377EC" w:rsidRDefault="0080016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8CC">
          <w:rPr>
            <w:noProof/>
          </w:rPr>
          <w:t>5</w:t>
        </w:r>
        <w:r>
          <w:fldChar w:fldCharType="end"/>
        </w:r>
      </w:p>
    </w:sdtContent>
  </w:sdt>
  <w:p w:rsidR="009377EC" w:rsidRDefault="00CD332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28" w:rsidRDefault="00CD3328">
      <w:pPr>
        <w:spacing w:after="0" w:line="240" w:lineRule="auto"/>
      </w:pPr>
      <w:r>
        <w:separator/>
      </w:r>
    </w:p>
  </w:footnote>
  <w:footnote w:type="continuationSeparator" w:id="0">
    <w:p w:rsidR="00CD3328" w:rsidRDefault="00CD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6E" w:rsidRDefault="0072416E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A4C41"/>
    <w:multiLevelType w:val="hybridMultilevel"/>
    <w:tmpl w:val="5614CE54"/>
    <w:lvl w:ilvl="0" w:tplc="D26033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21F6"/>
    <w:rsid w:val="00006F5B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32BF2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16E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99E"/>
    <w:rsid w:val="007D3D92"/>
    <w:rsid w:val="007D3DEB"/>
    <w:rsid w:val="00800117"/>
    <w:rsid w:val="0080016D"/>
    <w:rsid w:val="00804D5D"/>
    <w:rsid w:val="00827ED6"/>
    <w:rsid w:val="008346D7"/>
    <w:rsid w:val="00845C9B"/>
    <w:rsid w:val="008745FC"/>
    <w:rsid w:val="008A7B72"/>
    <w:rsid w:val="008B180F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BF4875"/>
    <w:rsid w:val="00C10F43"/>
    <w:rsid w:val="00C245E5"/>
    <w:rsid w:val="00C274C9"/>
    <w:rsid w:val="00C331E2"/>
    <w:rsid w:val="00C34DA5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328"/>
    <w:rsid w:val="00CD3E42"/>
    <w:rsid w:val="00CE2343"/>
    <w:rsid w:val="00CF2741"/>
    <w:rsid w:val="00CF31B8"/>
    <w:rsid w:val="00CF6BD8"/>
    <w:rsid w:val="00CF7069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58CC"/>
    <w:rsid w:val="00F46133"/>
    <w:rsid w:val="00F55FA6"/>
    <w:rsid w:val="00F625E4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Роль практики в формировании компетенций выпускника</vt:lpstr>
      <vt:lpstr>Планируемые результаты обучения и методы оценивания</vt:lpstr>
      <vt:lpstr>Шкала оценивания</vt:lpstr>
      <vt:lpstr>Перечень типовых заданий</vt:lpstr>
      <vt:lpstr>Методические указания по процедуре оценивания</vt:lpstr>
      <vt:lpstr>Аттестационный лист по практике</vt:lpstr>
    </vt:vector>
  </TitlesOfParts>
  <Company>diakov.net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2023-07-26T02:44:00Z</cp:lastPrinted>
  <dcterms:created xsi:type="dcterms:W3CDTF">2025-10-20T06:50:00Z</dcterms:created>
  <dcterms:modified xsi:type="dcterms:W3CDTF">2025-10-20T06:50:00Z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