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674A48"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 w:rsidR="00674A48" w:rsidRDefault="008B0DA9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14:paraId="4382B853" w14:textId="77777777" w:rsidR="00674A48" w:rsidRDefault="008B0DA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74A48"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674A48"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674A48"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74A48"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674A48"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Оборудование и технология сварочного производства</w:t>
            </w:r>
          </w:p>
        </w:tc>
      </w:tr>
      <w:tr w:rsidR="00674A48"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674A48"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74A48"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674A48"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74A48"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74A48"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74A48"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674A48"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Д.П. Ильященко</w:t>
            </w:r>
          </w:p>
        </w:tc>
      </w:tr>
      <w:tr w:rsidR="00674A48"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C4727D" w14:textId="77777777" w:rsidR="00674A48" w:rsidRDefault="00674A48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Д.П. Ильященко</w:t>
            </w:r>
          </w:p>
        </w:tc>
      </w:tr>
    </w:tbl>
    <w:p w14:paraId="12CA2AEA" w14:textId="77777777" w:rsidR="00674A48" w:rsidRDefault="00674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 w:rsidR="00674A48" w:rsidRDefault="00674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 w:rsidR="00674A48" w:rsidRDefault="00674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 w:rsidR="00674A48" w:rsidRDefault="00674A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674A48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 w:rsidR="00674A48" w:rsidRDefault="008B0DA9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674A48"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 w:rsidR="00674A48" w:rsidRDefault="008B0DA9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 w:rsidR="00674A48" w:rsidRDefault="008B0DA9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 w:rsidR="00674A48" w:rsidRDefault="008B0DA9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 w:rsidR="00674A48" w:rsidRDefault="008B0DA9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 w:rsidR="00674A48" w:rsidRDefault="008B0DA9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 w:rsidR="00674A48" w:rsidRDefault="008B0DA9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674A48"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 w:rsidR="00674A48" w:rsidRDefault="00674A48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 w:rsidR="00674A48" w:rsidRDefault="00674A48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 w:rsidR="00674A48" w:rsidRDefault="00674A48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 w:rsidR="00674A48" w:rsidRDefault="00674A48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 w:rsidR="00674A48" w:rsidRDefault="008B0DA9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 w:rsidR="00674A48" w:rsidRDefault="008B0DA9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 w:rsidR="00674A48" w:rsidRDefault="008B0DA9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 w:rsidR="00674A48" w:rsidRDefault="008B0DA9">
            <w:pPr>
              <w:pStyle w:val="aff7"/>
            </w:pPr>
            <w:r>
              <w:t>Наименование</w:t>
            </w:r>
          </w:p>
        </w:tc>
      </w:tr>
      <w:tr w:rsidR="00674A48" w14:paraId="2A446D0F" w14:textId="77777777">
        <w:trPr>
          <w:trHeight w:val="347"/>
        </w:trPr>
        <w:tc>
          <w:tcPr>
            <w:tcW w:w="2053" w:type="dxa"/>
            <w:vMerge w:val="restart"/>
            <w:vAlign w:val="center"/>
          </w:tcPr>
          <w:p w14:paraId="6F170467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14:paraId="6110CDB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14:paraId="5CB1C24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</w:t>
            </w:r>
          </w:p>
        </w:tc>
        <w:tc>
          <w:tcPr>
            <w:tcW w:w="2283" w:type="dxa"/>
            <w:vMerge w:val="restart"/>
            <w:vAlign w:val="center"/>
          </w:tcPr>
          <w:p w14:paraId="2A76BF83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276" w:type="dxa"/>
            <w:vMerge w:val="restart"/>
            <w:vAlign w:val="center"/>
          </w:tcPr>
          <w:p w14:paraId="289DD46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779F46D0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9.1</w:t>
            </w:r>
          </w:p>
        </w:tc>
        <w:tc>
          <w:tcPr>
            <w:tcW w:w="2551" w:type="dxa"/>
            <w:vMerge w:val="restart"/>
            <w:vAlign w:val="center"/>
          </w:tcPr>
          <w:p w14:paraId="49E9C4F6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14:paraId="2835F9E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ОПК(У)-9.1В1</w:t>
            </w:r>
          </w:p>
        </w:tc>
        <w:tc>
          <w:tcPr>
            <w:tcW w:w="2976" w:type="dxa"/>
            <w:vAlign w:val="center"/>
          </w:tcPr>
          <w:p w14:paraId="39C0889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наладки технологического оборудования</w:t>
            </w:r>
          </w:p>
        </w:tc>
      </w:tr>
      <w:tr w:rsidR="00674A48" w14:paraId="096E81BD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46CA44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6E633D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85FC455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5CFBA2B4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9DCB93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0C97ADB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1F0A4E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7F397D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ОПК(У)-9.1В2</w:t>
            </w:r>
          </w:p>
        </w:tc>
        <w:tc>
          <w:tcPr>
            <w:tcW w:w="2976" w:type="dxa"/>
            <w:vAlign w:val="center"/>
          </w:tcPr>
          <w:p w14:paraId="5716314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проведения профилактического осмотра и текущего ремонта оборудования</w:t>
            </w:r>
          </w:p>
        </w:tc>
      </w:tr>
      <w:tr w:rsidR="00674A48" w14:paraId="6224E6BE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6F73E18F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BA12A1A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0D90AB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17D4EE6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48926A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E25CF13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B85F6E7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D5DBE1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ОПК(У)-9.1У1</w:t>
            </w:r>
          </w:p>
        </w:tc>
        <w:tc>
          <w:tcPr>
            <w:tcW w:w="2976" w:type="dxa"/>
            <w:vAlign w:val="center"/>
          </w:tcPr>
          <w:p w14:paraId="0051EE0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проверять техническое состояние и остаточный ресурс технологического оборудования</w:t>
            </w:r>
          </w:p>
        </w:tc>
      </w:tr>
      <w:tr w:rsidR="00674A48" w14:paraId="2201F57B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3CB4F85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5A715DE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75FEA256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44A6C264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7C47A0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56D4A209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659161A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2B1AD5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ОПК(У)-9.1З1</w:t>
            </w:r>
          </w:p>
        </w:tc>
        <w:tc>
          <w:tcPr>
            <w:tcW w:w="2976" w:type="dxa"/>
            <w:vAlign w:val="center"/>
          </w:tcPr>
          <w:p w14:paraId="455326B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устройство и принцип работы технологического оборудования</w:t>
            </w:r>
          </w:p>
        </w:tc>
      </w:tr>
      <w:tr w:rsidR="00674A48" w14:paraId="29CA3DED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0333AD6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86504B4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672228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</w:t>
            </w:r>
          </w:p>
        </w:tc>
        <w:tc>
          <w:tcPr>
            <w:tcW w:w="2283" w:type="dxa"/>
            <w:vMerge w:val="restart"/>
            <w:vAlign w:val="center"/>
          </w:tcPr>
          <w:p w14:paraId="03A2F37B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76" w:type="dxa"/>
            <w:vMerge w:val="restart"/>
            <w:vAlign w:val="center"/>
          </w:tcPr>
          <w:p w14:paraId="1D635AC7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14:paraId="079E3467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10.1</w:t>
            </w:r>
          </w:p>
        </w:tc>
        <w:tc>
          <w:tcPr>
            <w:tcW w:w="2551" w:type="dxa"/>
            <w:vMerge w:val="restart"/>
            <w:vAlign w:val="center"/>
          </w:tcPr>
          <w:p w14:paraId="5B4CF80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Обеспечивает производственную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14:paraId="32D52A79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ОПК(У)-10.1В1</w:t>
            </w:r>
          </w:p>
        </w:tc>
        <w:tc>
          <w:tcPr>
            <w:tcW w:w="2976" w:type="dxa"/>
            <w:vAlign w:val="center"/>
          </w:tcPr>
          <w:p w14:paraId="36CB2153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методами обеспечения устойчивости функционирования промышленных предприятий</w:t>
            </w:r>
          </w:p>
        </w:tc>
      </w:tr>
      <w:tr w:rsidR="00674A48" w14:paraId="33887146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4EB67F9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4A49C38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0ADF260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2DC2AA6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10967A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3769845D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07A68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E8D1CA1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ОПК(У)-10.1У1</w:t>
            </w:r>
          </w:p>
        </w:tc>
        <w:tc>
          <w:tcPr>
            <w:tcW w:w="2976" w:type="dxa"/>
            <w:vAlign w:val="center"/>
          </w:tcPr>
          <w:p w14:paraId="1690292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Проводит мероприятия по профилактике производственного травматизма и профессиональных заболеваний</w:t>
            </w:r>
          </w:p>
        </w:tc>
      </w:tr>
      <w:tr w:rsidR="00674A48" w14:paraId="48555570" w14:textId="77777777">
        <w:trPr>
          <w:trHeight w:val="347"/>
        </w:trPr>
        <w:tc>
          <w:tcPr>
            <w:tcW w:w="2053" w:type="dxa"/>
            <w:vMerge/>
            <w:vAlign w:val="center"/>
          </w:tcPr>
          <w:p w14:paraId="146E60AD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97F82F2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14:paraId="5BCF5D4C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14:paraId="3D3B0F37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C38C52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14:paraId="71EAE95F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C07DB92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47F45D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ОПК(У)-10.1З1</w:t>
            </w:r>
          </w:p>
        </w:tc>
        <w:tc>
          <w:tcPr>
            <w:tcW w:w="2976" w:type="dxa"/>
            <w:vAlign w:val="center"/>
          </w:tcPr>
          <w:p w14:paraId="11A6D566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поражающие факторы и их воздействие на человека и окружающую среду, требования обеспечения устойчивости функционирования промышленных предприятий</w:t>
            </w:r>
          </w:p>
        </w:tc>
      </w:tr>
    </w:tbl>
    <w:p w14:paraId="1E18A361" w14:textId="77777777" w:rsidR="00674A48" w:rsidRDefault="008B0DA9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674A48"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 w:rsidR="00674A48" w:rsidRDefault="008B0DA9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 w:rsidR="00674A48" w:rsidRDefault="008B0DA9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 w:rsidR="00674A48" w:rsidRDefault="008B0DA9">
            <w:pPr>
              <w:pStyle w:val="aff7"/>
            </w:pPr>
            <w:r>
              <w:t xml:space="preserve">Наименование </w:t>
            </w:r>
          </w:p>
          <w:p w14:paraId="597238C1" w14:textId="77777777" w:rsidR="00674A48" w:rsidRDefault="008B0DA9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 w:rsidR="00674A48" w:rsidRDefault="008B0DA9">
            <w:pPr>
              <w:pStyle w:val="aff7"/>
            </w:pPr>
            <w:r>
              <w:t>Методы оценивания</w:t>
            </w:r>
          </w:p>
          <w:p w14:paraId="06AF9CA1" w14:textId="77777777" w:rsidR="00674A48" w:rsidRDefault="008B0DA9">
            <w:pPr>
              <w:pStyle w:val="aff7"/>
            </w:pPr>
            <w:r>
              <w:t>(оценочные мероприятия)</w:t>
            </w:r>
          </w:p>
        </w:tc>
      </w:tr>
      <w:tr w:rsidR="00674A48"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 w:rsidR="00674A48" w:rsidRDefault="008B0DA9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 w:rsidR="00674A48" w:rsidRDefault="008B0DA9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74A48"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РП-1</w:t>
            </w:r>
          </w:p>
        </w:tc>
        <w:tc>
          <w:tcPr>
            <w:tcW w:w="5198" w:type="dxa"/>
          </w:tcPr>
          <w:p w14:paraId="181EB322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</w:tcPr>
          <w:p w14:paraId="6CCAEF4C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И.ОПК(У)-10.1.</w:t>
            </w:r>
          </w:p>
        </w:tc>
        <w:tc>
          <w:tcPr>
            <w:tcW w:w="2809" w:type="dxa"/>
          </w:tcPr>
          <w:p w14:paraId="404B2F8B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14:paraId="0CBB8A0C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14:paraId="11ABB877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03D0795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 w:val="restart"/>
          </w:tcPr>
          <w:p w14:paraId="1F6BC7E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674A48" w14:paraId="7D1B7CF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6FCC86E0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14:paraId="145F3205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2277" w:type="dxa"/>
          </w:tcPr>
          <w:p w14:paraId="230E99F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</w:tcPr>
          <w:p w14:paraId="02369D9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04493893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задания:,</w:t>
            </w:r>
          </w:p>
          <w:p w14:paraId="080C1D26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53C6F8A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14:paraId="133F43DF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74A48" w14:paraId="7F76CB9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22968127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14:paraId="02E5723D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методами наладки и обслуживания сварочное оборудование различных типов</w:t>
            </w:r>
          </w:p>
        </w:tc>
        <w:tc>
          <w:tcPr>
            <w:tcW w:w="2277" w:type="dxa"/>
          </w:tcPr>
          <w:p w14:paraId="375C430F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 w:val="restart"/>
          </w:tcPr>
          <w:p w14:paraId="6985796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14:paraId="40905FC8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задания:,</w:t>
            </w:r>
          </w:p>
          <w:p w14:paraId="7DB747EE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14:paraId="7B4F7237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работа,</w:t>
            </w:r>
          </w:p>
          <w:p w14:paraId="31DD927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14:paraId="1C484A5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14:paraId="1C58385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74A48" w14:paraId="3D568A80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0B6DDD44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14:paraId="10CE392C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настраивать сварочное оборудование на заданные параметры режима сварки</w:t>
            </w:r>
          </w:p>
        </w:tc>
        <w:tc>
          <w:tcPr>
            <w:tcW w:w="2277" w:type="dxa"/>
          </w:tcPr>
          <w:p w14:paraId="5273FAB1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14:paraId="46652A7F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321C2DF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7E1B4E4A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7897619E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6288EA99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399CE7B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537151A8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74A48" w14:paraId="73162B92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3C0C1CA1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14:paraId="37B314F2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2277" w:type="dxa"/>
          </w:tcPr>
          <w:p w14:paraId="6C375430" w14:textId="77777777" w:rsidR="00674A48" w:rsidRDefault="008B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И.ОПК(У)-9.1.</w:t>
            </w:r>
          </w:p>
        </w:tc>
        <w:tc>
          <w:tcPr>
            <w:tcW w:w="2809" w:type="dxa"/>
            <w:vMerge/>
          </w:tcPr>
          <w:p w14:paraId="21A5B232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6CB1EC45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00C2178B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310DE85E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7D9832D1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14:paraId="52E26B02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14:paraId="532FFD53" w14:textId="77777777" w:rsidR="00674A48" w:rsidRDefault="00674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14:paraId="648A3DC6" w14:textId="77777777" w:rsidR="00674A48" w:rsidRDefault="008B0DA9">
      <w:pPr>
        <w:pStyle w:val="1"/>
      </w:pPr>
      <w:r>
        <w:t>Шкала оценивания</w:t>
      </w:r>
    </w:p>
    <w:p w14:paraId="2670C420" w14:textId="77777777" w:rsidR="00674A48" w:rsidRDefault="008B0DA9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 w:rsidR="00674A48" w:rsidRDefault="00674A48">
      <w:pPr>
        <w:pStyle w:val="aff2"/>
      </w:pPr>
    </w:p>
    <w:p w14:paraId="37B41964" w14:textId="77777777" w:rsidR="00674A48" w:rsidRDefault="008B0DA9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 w:rsidR="00674A48" w:rsidRDefault="00674A48">
      <w:pPr>
        <w:pStyle w:val="19"/>
      </w:pPr>
    </w:p>
    <w:p w14:paraId="6CD404B1" w14:textId="77777777" w:rsidR="00674A48" w:rsidRDefault="008B0DA9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674A48"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 w:rsidR="00674A48" w:rsidRDefault="008B0DA9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 w:rsidR="00674A48" w:rsidRDefault="008B0DA9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 w:rsidR="00674A48" w:rsidRDefault="008B0DA9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 w:rsidR="00674A48" w:rsidRDefault="008B0DA9">
            <w:pPr>
              <w:pStyle w:val="aff7"/>
            </w:pPr>
            <w:r>
              <w:t>Определение оценки</w:t>
            </w:r>
          </w:p>
        </w:tc>
      </w:tr>
      <w:tr w:rsidR="00674A48"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 w:rsidR="00674A48" w:rsidRDefault="008B0DA9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674A48"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 w:rsidR="00674A48" w:rsidRDefault="00674A4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 w:rsidR="00674A48" w:rsidRDefault="008B0DA9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674A48"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 w:rsidR="00674A48" w:rsidRDefault="00674A4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 w:rsidR="00674A48" w:rsidRDefault="008B0DA9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674A48"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 w:rsidR="00674A48" w:rsidRDefault="008B0DA9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 w:rsidR="00674A48" w:rsidRDefault="008B0DA9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 w:rsidR="00674A48" w:rsidRDefault="008B0DA9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674A48"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 w:rsidR="00674A48" w:rsidRDefault="008B0DA9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 w:rsidR="00674A48" w:rsidRDefault="008B0DA9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 w:rsidR="00674A48" w:rsidRDefault="008B0DA9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674A48" w14:paraId="4C26C3D4" w14:textId="77777777">
        <w:tc>
          <w:tcPr>
            <w:tcW w:w="991" w:type="dxa"/>
          </w:tcPr>
          <w:p w14:paraId="7D8FA7B7" w14:textId="77777777" w:rsidR="00674A48" w:rsidRDefault="008B0DA9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0B220A3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14:paraId="349278C0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 Этапы подготовки производства</w:t>
            </w:r>
          </w:p>
          <w:p w14:paraId="722F293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Функции сборочно-сварочных приспособлений.</w:t>
            </w:r>
          </w:p>
          <w:p w14:paraId="164C865C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Основные операции технологического процесса.</w:t>
            </w:r>
          </w:p>
          <w:p w14:paraId="10CB4294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Типы сварочного оборудования.</w:t>
            </w:r>
          </w:p>
          <w:p w14:paraId="60C5E25C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Каким квалификационными требованиями должен соответствовать сварщик, для допуска к изготовлению металлоконструкций, подведомственных Рос. Тех. Надзору.</w:t>
            </w:r>
          </w:p>
          <w:p w14:paraId="2289BEE9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 Что такое НАКС?</w:t>
            </w:r>
          </w:p>
          <w:p w14:paraId="196DC22B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Каким квалификационными требованиями должен соответствовать дефектоскопист, для проведения неразрушающего контроля металлоконструкций, подведомственных Рос. Тех. Надзору</w:t>
            </w:r>
          </w:p>
        </w:tc>
      </w:tr>
      <w:tr w:rsidR="00674A48" w14:paraId="40A47730" w14:textId="77777777">
        <w:tc>
          <w:tcPr>
            <w:tcW w:w="991" w:type="dxa"/>
          </w:tcPr>
          <w:p w14:paraId="22BEB713" w14:textId="77777777" w:rsidR="00674A48" w:rsidRDefault="008B0DA9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14:paraId="09822A60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61A0498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форме:</w:t>
            </w:r>
          </w:p>
          <w:p w14:paraId="5D311FF9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На основании результатов работы, отраженных в Дневнике практики и Отчете по практике руководитель формирует отзыв</w:t>
            </w:r>
          </w:p>
        </w:tc>
      </w:tr>
    </w:tbl>
    <w:p w14:paraId="06336F6A" w14:textId="77777777" w:rsidR="00674A48" w:rsidRDefault="00674A48">
      <w:pPr>
        <w:spacing w:after="0" w:line="240" w:lineRule="auto"/>
        <w:rPr>
          <w:rFonts w:eastAsia="Times New Roman"/>
          <w:szCs w:val="24"/>
        </w:rPr>
      </w:pPr>
    </w:p>
    <w:p w14:paraId="7E45EF59" w14:textId="77777777" w:rsidR="00674A48" w:rsidRDefault="008B0DA9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674A48"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 w:rsidR="00674A48" w:rsidRDefault="008B0DA9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 w:rsidR="00674A48" w:rsidRDefault="008B0DA9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 w:rsidR="00674A48" w:rsidRDefault="008B0DA9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674A48" w14:paraId="7764867C" w14:textId="77777777">
        <w:tc>
          <w:tcPr>
            <w:tcW w:w="725" w:type="dxa"/>
          </w:tcPr>
          <w:p w14:paraId="7FBBFD4A" w14:textId="77777777" w:rsidR="00674A48" w:rsidRDefault="008B0DA9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007D3D37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FA2131D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67C418D9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14:paraId="68FA35EA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 целом;</w:t>
            </w:r>
          </w:p>
          <w:p w14:paraId="61F3403A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14:paraId="4BF3D254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63D8B18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</w:t>
            </w:r>
            <w:r>
              <w:rPr>
                <w:rFonts w:eastAsia="Times New Roman"/>
                <w:sz w:val="20"/>
                <w:szCs w:val="24"/>
              </w:rPr>
              <w:lastRenderedPageBreak/>
              <w:t>практики.</w:t>
            </w:r>
          </w:p>
          <w:p w14:paraId="0B1ED5FF" w14:textId="77777777" w:rsidR="00674A48" w:rsidRDefault="00674A4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674A48" w14:paraId="3A2E36D6" w14:textId="77777777">
        <w:tc>
          <w:tcPr>
            <w:tcW w:w="725" w:type="dxa"/>
          </w:tcPr>
          <w:p w14:paraId="39043E3A" w14:textId="77777777" w:rsidR="00674A48" w:rsidRDefault="008B0DA9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{ </w:t>
            </w:r>
          </w:p>
        </w:tc>
        <w:tc>
          <w:tcPr>
            <w:tcW w:w="3333" w:type="dxa"/>
          </w:tcPr>
          <w:p w14:paraId="72D3FF7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49FBCA7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14:paraId="5B92785D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14:paraId="1D2078C8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 установленным требованиям (Положение о практике);</w:t>
            </w:r>
          </w:p>
          <w:p w14:paraId="01C640D7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14:paraId="2DB223B7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обучения;</w:t>
            </w:r>
          </w:p>
          <w:p w14:paraId="2610F262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14:paraId="732F6E58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7DA91083" w14:textId="77777777" w:rsidR="00674A48" w:rsidRDefault="008B0DA9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  <w:p w14:paraId="59EB7D2E" w14:textId="77777777" w:rsidR="00674A48" w:rsidRDefault="00674A48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668838C2" w14:textId="77777777" w:rsidR="00674A48" w:rsidRDefault="008B0DA9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 w:rsidR="00674A48" w:rsidRDefault="008B0DA9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68"/>
        <w:gridCol w:w="1390"/>
        <w:gridCol w:w="1008"/>
        <w:gridCol w:w="2549"/>
        <w:gridCol w:w="1257"/>
        <w:gridCol w:w="1257"/>
        <w:gridCol w:w="1257"/>
        <w:gridCol w:w="1257"/>
        <w:gridCol w:w="1257"/>
        <w:gridCol w:w="1645"/>
      </w:tblGrid>
      <w:tr w:rsidR="00674A48"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 w:rsidR="00674A48" w:rsidRDefault="008B0DA9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 w:rsidR="00674A48" w:rsidRDefault="008B0DA9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 w:rsidR="00674A48" w:rsidRDefault="008B0DA9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 w:rsidR="00674A48" w:rsidRDefault="008B0DA9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 w:rsidR="00674A48" w:rsidRDefault="008B0DA9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19FA8384" w14:textId="77777777" w:rsidR="00674A48" w:rsidRDefault="008B0DA9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3A941547" w14:textId="77777777" w:rsidR="00674A48" w:rsidRDefault="008B0DA9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5E0112B8" w14:textId="77777777" w:rsidR="00674A48" w:rsidRDefault="008B0DA9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6A37F315" w14:textId="77777777" w:rsidR="00674A48" w:rsidRDefault="008B0DA9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7F756F73" w14:textId="77777777" w:rsidR="00674A48" w:rsidRDefault="008B0DA9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674A48"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14:paraId="0A810C10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57419486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09EBBB5D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337F9ABB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415FB766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100B9821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74A48" w14:paraId="67EB2B18" w14:textId="77777777">
        <w:trPr>
          <w:cantSplit/>
        </w:trPr>
        <w:tc>
          <w:tcPr>
            <w:tcW w:w="2373" w:type="dxa"/>
            <w:vMerge/>
          </w:tcPr>
          <w:p w14:paraId="27D7D5D3" w14:textId="77777777" w:rsidR="00674A48" w:rsidRDefault="00674A48"/>
        </w:tc>
        <w:tc>
          <w:tcPr>
            <w:tcW w:w="1524" w:type="dxa"/>
            <w:vMerge/>
          </w:tcPr>
          <w:p w14:paraId="1E32BD19" w14:textId="77777777" w:rsidR="00674A48" w:rsidRDefault="00674A48"/>
        </w:tc>
        <w:tc>
          <w:tcPr>
            <w:tcW w:w="2223" w:type="dxa"/>
            <w:vMerge/>
          </w:tcPr>
          <w:p w14:paraId="1B8D1976" w14:textId="77777777" w:rsidR="00674A48" w:rsidRDefault="00674A48"/>
        </w:tc>
        <w:tc>
          <w:tcPr>
            <w:tcW w:w="4964" w:type="dxa"/>
          </w:tcPr>
          <w:p w14:paraId="4D105C3C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0F16923F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6FF52E36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2BFAB7B8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4C66C91D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1E3E2B03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74A48" w14:paraId="67A53F63" w14:textId="77777777">
        <w:trPr>
          <w:cantSplit/>
        </w:trPr>
        <w:tc>
          <w:tcPr>
            <w:tcW w:w="2373" w:type="dxa"/>
            <w:vMerge/>
          </w:tcPr>
          <w:p w14:paraId="5204E4E3" w14:textId="77777777" w:rsidR="00674A48" w:rsidRDefault="00674A48"/>
        </w:tc>
        <w:tc>
          <w:tcPr>
            <w:tcW w:w="1524" w:type="dxa"/>
            <w:vMerge/>
          </w:tcPr>
          <w:p w14:paraId="20CDA74B" w14:textId="77777777" w:rsidR="00674A48" w:rsidRDefault="00674A48"/>
        </w:tc>
        <w:tc>
          <w:tcPr>
            <w:tcW w:w="2223" w:type="dxa"/>
            <w:vMerge/>
          </w:tcPr>
          <w:p w14:paraId="0C979F06" w14:textId="77777777" w:rsidR="00674A48" w:rsidRDefault="00674A48"/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2FBC5431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66F69951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1D649723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3706E3F8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1E647B29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FD5941D" w14:textId="77777777" w:rsidR="00674A48" w:rsidRDefault="00674A48"/>
        </w:tc>
      </w:tr>
      <w:tr w:rsidR="00674A48" w14:paraId="68A36D7A" w14:textId="77777777">
        <w:trPr>
          <w:cantSplit/>
          <w:trHeight w:val="322"/>
        </w:trPr>
        <w:tc>
          <w:tcPr>
            <w:tcW w:w="2373" w:type="dxa"/>
            <w:vMerge/>
          </w:tcPr>
          <w:p w14:paraId="0F9FC334" w14:textId="77777777" w:rsidR="00674A48" w:rsidRDefault="00674A48"/>
        </w:tc>
        <w:tc>
          <w:tcPr>
            <w:tcW w:w="1524" w:type="dxa"/>
            <w:vMerge/>
          </w:tcPr>
          <w:p w14:paraId="7F104ADF" w14:textId="77777777" w:rsidR="00674A48" w:rsidRDefault="00674A48"/>
        </w:tc>
        <w:tc>
          <w:tcPr>
            <w:tcW w:w="2223" w:type="dxa"/>
            <w:vMerge/>
          </w:tcPr>
          <w:p w14:paraId="2F155AED" w14:textId="77777777" w:rsidR="00674A48" w:rsidRDefault="00674A48"/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614E1122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0AF439CB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5659DE90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50BC0E88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5986578A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11D924B3" w14:textId="77777777" w:rsidR="00674A48" w:rsidRDefault="00674A48"/>
        </w:tc>
      </w:tr>
      <w:tr w:rsidR="00674A48"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14:paraId="34700BEB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52619927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053D5ADE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1DD3A721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5BBF6478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20,0</w:t>
            </w:r>
          </w:p>
        </w:tc>
        <w:tc>
          <w:tcPr>
            <w:tcW w:w="3481" w:type="dxa"/>
            <w:vAlign w:val="center"/>
          </w:tcPr>
          <w:p w14:paraId="587E345F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74A48" w14:paraId="48BB846C" w14:textId="77777777">
        <w:trPr>
          <w:cantSplit/>
        </w:trPr>
        <w:tc>
          <w:tcPr>
            <w:tcW w:w="2373" w:type="dxa"/>
            <w:vMerge/>
          </w:tcPr>
          <w:p w14:paraId="7CAC061C" w14:textId="77777777" w:rsidR="00674A48" w:rsidRDefault="00674A48"/>
        </w:tc>
        <w:tc>
          <w:tcPr>
            <w:tcW w:w="1524" w:type="dxa"/>
            <w:vMerge/>
          </w:tcPr>
          <w:p w14:paraId="6E736C0F" w14:textId="77777777" w:rsidR="00674A48" w:rsidRDefault="00674A48"/>
        </w:tc>
        <w:tc>
          <w:tcPr>
            <w:tcW w:w="2223" w:type="dxa"/>
            <w:vMerge/>
          </w:tcPr>
          <w:p w14:paraId="5D058072" w14:textId="77777777" w:rsidR="00674A48" w:rsidRDefault="00674A48"/>
        </w:tc>
        <w:tc>
          <w:tcPr>
            <w:tcW w:w="4964" w:type="dxa"/>
          </w:tcPr>
          <w:p w14:paraId="48173D08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371D7F24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01A346DF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6FE294BA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62709ADB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2000</w:t>
            </w:r>
          </w:p>
        </w:tc>
        <w:tc>
          <w:tcPr>
            <w:tcW w:w="3481" w:type="dxa"/>
            <w:vAlign w:val="center"/>
          </w:tcPr>
          <w:p w14:paraId="14F1AF89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74A48" w14:paraId="62E99BFE" w14:textId="77777777">
        <w:trPr>
          <w:cantSplit/>
        </w:trPr>
        <w:tc>
          <w:tcPr>
            <w:tcW w:w="2373" w:type="dxa"/>
            <w:vMerge/>
          </w:tcPr>
          <w:p w14:paraId="16E7C46F" w14:textId="77777777" w:rsidR="00674A48" w:rsidRDefault="00674A48"/>
        </w:tc>
        <w:tc>
          <w:tcPr>
            <w:tcW w:w="1524" w:type="dxa"/>
            <w:vMerge/>
          </w:tcPr>
          <w:p w14:paraId="54678980" w14:textId="77777777" w:rsidR="00674A48" w:rsidRDefault="00674A48"/>
        </w:tc>
        <w:tc>
          <w:tcPr>
            <w:tcW w:w="2223" w:type="dxa"/>
            <w:vMerge/>
          </w:tcPr>
          <w:p w14:paraId="2312CFAA" w14:textId="77777777" w:rsidR="00674A48" w:rsidRDefault="00674A48"/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23B57045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02A0D3CC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6EE9EC95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1F26082B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111423BA" w14:textId="77777777" w:rsidR="00674A48" w:rsidRDefault="00674A4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14:paraId="4CAB62B2" w14:textId="77777777" w:rsidR="00674A48" w:rsidRDefault="00674A48"/>
        </w:tc>
      </w:tr>
      <w:tr w:rsidR="00674A48" w14:paraId="6A9E0370" w14:textId="77777777">
        <w:trPr>
          <w:cantSplit/>
          <w:trHeight w:val="726"/>
        </w:trPr>
        <w:tc>
          <w:tcPr>
            <w:tcW w:w="2373" w:type="dxa"/>
            <w:vMerge/>
          </w:tcPr>
          <w:p w14:paraId="65F6357B" w14:textId="77777777" w:rsidR="00674A48" w:rsidRDefault="00674A48"/>
        </w:tc>
        <w:tc>
          <w:tcPr>
            <w:tcW w:w="1524" w:type="dxa"/>
            <w:vMerge/>
          </w:tcPr>
          <w:p w14:paraId="316EA253" w14:textId="77777777" w:rsidR="00674A48" w:rsidRDefault="00674A48"/>
        </w:tc>
        <w:tc>
          <w:tcPr>
            <w:tcW w:w="2223" w:type="dxa"/>
            <w:vMerge/>
          </w:tcPr>
          <w:p w14:paraId="7C56208B" w14:textId="77777777" w:rsidR="00674A48" w:rsidRDefault="00674A48"/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 w:rsidR="00674A48" w:rsidRDefault="008B0DA9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0F2B5EE6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0DE44E56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0A9DF63D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68FC3017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2DCDC975" w14:textId="77777777" w:rsidR="00674A48" w:rsidRDefault="00674A4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14:paraId="4AB664F2" w14:textId="77777777" w:rsidR="00674A48" w:rsidRDefault="00674A48"/>
        </w:tc>
      </w:tr>
      <w:tr w:rsidR="00674A48"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 w:rsidR="00674A48" w:rsidRDefault="008B0DA9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14:paraId="524B70C7" w14:textId="77777777" w:rsidR="00674A48" w:rsidRDefault="00674A48"/>
        </w:tc>
        <w:tc>
          <w:tcPr>
            <w:tcW w:w="3481" w:type="dxa"/>
            <w:shd w:val="clear" w:color="auto" w:fill="FFFFFF" w:themeFill="background1"/>
            <w:vAlign w:val="center"/>
          </w:tcPr>
          <w:p w14:paraId="33326C78" w14:textId="77777777" w:rsidR="00674A48" w:rsidRDefault="00674A48"/>
        </w:tc>
        <w:tc>
          <w:tcPr>
            <w:tcW w:w="3481" w:type="dxa"/>
            <w:shd w:val="clear" w:color="auto" w:fill="FFFFFF" w:themeFill="background1"/>
            <w:vAlign w:val="center"/>
          </w:tcPr>
          <w:p w14:paraId="3077F9D5" w14:textId="77777777" w:rsidR="00674A48" w:rsidRDefault="00674A48"/>
        </w:tc>
        <w:tc>
          <w:tcPr>
            <w:tcW w:w="3481" w:type="dxa"/>
            <w:shd w:val="clear" w:color="auto" w:fill="FFFFFF" w:themeFill="background1"/>
            <w:vAlign w:val="center"/>
          </w:tcPr>
          <w:p w14:paraId="05B829BD" w14:textId="77777777" w:rsidR="00674A48" w:rsidRDefault="00674A48"/>
        </w:tc>
        <w:tc>
          <w:tcPr>
            <w:tcW w:w="3481" w:type="dxa"/>
            <w:shd w:val="clear" w:color="auto" w:fill="FFFFFF" w:themeFill="background1"/>
            <w:vAlign w:val="center"/>
          </w:tcPr>
          <w:p w14:paraId="0525E479" w14:textId="77777777" w:rsidR="00674A48" w:rsidRDefault="00674A48"/>
        </w:tc>
        <w:tc>
          <w:tcPr>
            <w:tcW w:w="3481" w:type="dxa"/>
            <w:shd w:val="clear" w:color="auto" w:fill="FFFFFF" w:themeFill="background1"/>
            <w:vAlign w:val="center"/>
          </w:tcPr>
          <w:p w14:paraId="19BA9AE6" w14:textId="77777777" w:rsidR="00674A48" w:rsidRDefault="00674A48"/>
        </w:tc>
      </w:tr>
      <w:tr w:rsidR="00674A48" w14:paraId="1FD2F603" w14:textId="77777777">
        <w:trPr>
          <w:cantSplit/>
        </w:trPr>
        <w:tc>
          <w:tcPr>
            <w:tcW w:w="3897" w:type="dxa"/>
            <w:gridSpan w:val="8"/>
            <w:vAlign w:val="center"/>
          </w:tcPr>
          <w:p w14:paraId="39ABE1E9" w14:textId="77777777" w:rsidR="00674A48" w:rsidRDefault="008B0DA9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14:paraId="26D53216" w14:textId="77777777" w:rsidR="00674A48" w:rsidRDefault="00674A48"/>
        </w:tc>
      </w:tr>
    </w:tbl>
    <w:p w14:paraId="7B349BA4" w14:textId="77777777" w:rsidR="00674A48" w:rsidRDefault="00674A48">
      <w:pPr>
        <w:spacing w:after="0" w:line="240" w:lineRule="auto"/>
        <w:rPr>
          <w:rFonts w:eastAsia="Times New Roman"/>
        </w:rPr>
      </w:pPr>
    </w:p>
    <w:sectPr w:rsidR="00674A48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FBB8" w14:textId="77777777" w:rsidR="00C94429" w:rsidRDefault="00C94429">
      <w:pPr>
        <w:spacing w:line="240" w:lineRule="auto"/>
      </w:pPr>
      <w:r>
        <w:separator/>
      </w:r>
    </w:p>
  </w:endnote>
  <w:endnote w:type="continuationSeparator" w:id="0">
    <w:p w14:paraId="63422C8D" w14:textId="77777777" w:rsidR="00C94429" w:rsidRDefault="00C94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1292E" w14:textId="4AEB3C65" w:rsidR="00674A48" w:rsidRDefault="008B0DA9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14:paraId="1B3B3376" w14:textId="296F14C7" w:rsidR="00674A48" w:rsidRDefault="008B0DA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B0E">
          <w:rPr>
            <w:noProof/>
          </w:rPr>
          <w:t>6</w:t>
        </w:r>
        <w:r>
          <w:fldChar w:fldCharType="end"/>
        </w:r>
      </w:p>
    </w:sdtContent>
  </w:sdt>
  <w:p w14:paraId="3A5AAF65" w14:textId="77777777" w:rsidR="00674A48" w:rsidRDefault="00674A4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609C" w14:textId="77777777" w:rsidR="00C94429" w:rsidRDefault="00C94429">
      <w:pPr>
        <w:spacing w:after="0" w:line="240" w:lineRule="auto"/>
      </w:pPr>
      <w:r>
        <w:separator/>
      </w:r>
    </w:p>
  </w:footnote>
  <w:footnote w:type="continuationSeparator" w:id="0">
    <w:p w14:paraId="326E3605" w14:textId="77777777" w:rsidR="00C94429" w:rsidRDefault="00C94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B437E" w14:textId="77777777" w:rsidR="00674A48" w:rsidRDefault="00674A4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1B0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74A48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0DA9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94429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2019-08-28T16:58:00Z</cp:lastPrinted>
  <dcterms:created xsi:type="dcterms:W3CDTF">2025-04-30T02:03:00Z</dcterms:created>
  <dcterms:modified xsi:type="dcterms:W3CDTF">2025-04-30T02:03:00Z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